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0F" w:rsidRDefault="00FF710F" w:rsidP="000464C5">
      <w:pPr>
        <w:spacing w:line="360" w:lineRule="auto"/>
        <w:ind w:firstLine="709"/>
        <w:jc w:val="both"/>
        <w:rPr>
          <w:lang w:val="uk-UA"/>
        </w:rPr>
      </w:pPr>
    </w:p>
    <w:p w:rsidR="00FF710F" w:rsidRDefault="00FF710F" w:rsidP="009F054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FF710F" w:rsidRDefault="00FF710F" w:rsidP="009F054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Українського національного комітету</w:t>
      </w:r>
    </w:p>
    <w:p w:rsidR="00FF710F" w:rsidRDefault="00FF710F" w:rsidP="009F054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вивчення країн</w:t>
      </w:r>
      <w:r w:rsidR="00E14CB3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14CB3">
        <w:rPr>
          <w:b/>
          <w:sz w:val="28"/>
          <w:szCs w:val="28"/>
          <w:lang w:val="uk-UA"/>
        </w:rPr>
        <w:t>Центральної і</w:t>
      </w:r>
      <w:r>
        <w:rPr>
          <w:b/>
          <w:sz w:val="28"/>
          <w:szCs w:val="28"/>
          <w:lang w:val="uk-UA"/>
        </w:rPr>
        <w:t xml:space="preserve"> Південно-Східної Європи</w:t>
      </w:r>
    </w:p>
    <w:p w:rsidR="00FF710F" w:rsidRDefault="00FF710F" w:rsidP="009F054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науково-організаційну діяльність у 2015 – 2018 рр.</w:t>
      </w:r>
    </w:p>
    <w:p w:rsidR="00FF710F" w:rsidRDefault="00FF710F" w:rsidP="000464C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3E6D53" w:rsidRDefault="00FF710F" w:rsidP="003E6D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Український національний комітет </w:t>
      </w:r>
      <w:r w:rsidR="00E14CB3">
        <w:rPr>
          <w:sz w:val="28"/>
          <w:szCs w:val="28"/>
          <w:lang w:val="uk-UA"/>
        </w:rPr>
        <w:t xml:space="preserve"> було </w:t>
      </w:r>
      <w:r>
        <w:rPr>
          <w:sz w:val="28"/>
          <w:szCs w:val="28"/>
          <w:lang w:val="uk-UA"/>
        </w:rPr>
        <w:t>створено постановою Президії Національної академії наук України № 237 від 19.10.</w:t>
      </w:r>
      <w:r w:rsidR="00D417B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94 р. з метою забезпечення подальшого розвитку і підвищення ефективності координації досліджень з проблем країн Південно-Східної Європи, піднесення рівня міжнародного співробітництва, а також створення необхідних умов для інтеграції вчених України у міжнародну систему розподілу наукової праці. Цією ж постановою затверджено «Положення про Український національний комітет по вивченню країн Південно-Східної Європи», яким визначалися основні засади його функціонування. Згідно з постановою Президії НАН</w:t>
      </w:r>
      <w:r w:rsidR="00D41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D417BF">
        <w:rPr>
          <w:sz w:val="28"/>
          <w:szCs w:val="28"/>
          <w:lang w:val="uk-UA"/>
        </w:rPr>
        <w:t>країни за № 207 від 08.07.</w:t>
      </w:r>
      <w:r>
        <w:rPr>
          <w:sz w:val="28"/>
          <w:szCs w:val="28"/>
          <w:lang w:val="uk-UA"/>
        </w:rPr>
        <w:t>2009 р. «Про удосконалення мережі та підвищення ефективності роботи рад, комітетів, комісій, які функціонують при Президії НАН України» (пункт 2.3) його було реорганізовано в Український національний комітет з вивчення країн Центральної і Південно-Східної Європи з покладанням функцій базової установи на Інститут історії України НАН України та Інститут європейських досліджень НАН України</w:t>
      </w:r>
      <w:r w:rsidR="00E60C9E">
        <w:rPr>
          <w:sz w:val="28"/>
          <w:szCs w:val="28"/>
          <w:lang w:val="uk-UA"/>
        </w:rPr>
        <w:t xml:space="preserve"> (нині – Державна установа «Інститут всесвітньої історії НАН України</w:t>
      </w:r>
      <w:r w:rsidR="003E6D53">
        <w:rPr>
          <w:sz w:val="28"/>
          <w:szCs w:val="28"/>
          <w:lang w:val="uk-UA"/>
        </w:rPr>
        <w:t>»</w:t>
      </w:r>
      <w:r w:rsidR="00E60C9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E60C9E">
        <w:rPr>
          <w:sz w:val="28"/>
          <w:szCs w:val="28"/>
          <w:lang w:val="uk-UA"/>
        </w:rPr>
        <w:t xml:space="preserve"> Відповідно до доручення президента Національної академії наук України у вересні 2018 р. було внесено пропозиції стосовно підвищення ефективності діяльності та оновлення складу комітету, а також кореляції «Положення» про комітет у контексті продиктованих часом змін.</w:t>
      </w:r>
      <w:r w:rsidR="003E6D53">
        <w:rPr>
          <w:sz w:val="28"/>
          <w:szCs w:val="28"/>
          <w:lang w:val="uk-UA"/>
        </w:rPr>
        <w:t xml:space="preserve"> </w:t>
      </w:r>
    </w:p>
    <w:p w:rsidR="003E6D53" w:rsidRDefault="00FF710F" w:rsidP="003E6D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Український національний комітет з вивчення країн Центральної і Південно-Східної Європи здійснює свою роботу під керівництвом НАН України у тісній координації з профільними гуманітарними відділеннями та установами НАН України та керується чинним законодавством, а також </w:t>
      </w:r>
      <w:r>
        <w:rPr>
          <w:sz w:val="28"/>
          <w:szCs w:val="28"/>
          <w:lang w:val="uk-UA"/>
        </w:rPr>
        <w:lastRenderedPageBreak/>
        <w:t>Статутом Національної академії наук України, рішенням</w:t>
      </w:r>
      <w:r w:rsidR="003E6D5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загальних зборів НАН України і Президії НАН України.</w:t>
      </w:r>
      <w:r w:rsidR="003E6D53">
        <w:rPr>
          <w:sz w:val="28"/>
          <w:szCs w:val="28"/>
          <w:lang w:val="uk-UA"/>
        </w:rPr>
        <w:t xml:space="preserve"> </w:t>
      </w:r>
    </w:p>
    <w:p w:rsidR="000464C5" w:rsidRDefault="00FF710F" w:rsidP="003E6D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Комітету входять представники наукових та науково-освітніх закладів України, в яких здійснюються до</w:t>
      </w:r>
      <w:r w:rsidR="00E60C9E">
        <w:rPr>
          <w:sz w:val="28"/>
          <w:szCs w:val="28"/>
          <w:lang w:val="uk-UA"/>
        </w:rPr>
        <w:t>слідження в аспектах європейської присутності України та її взаємозв’язків з країнами центрального та південно-східного регіону</w:t>
      </w:r>
      <w:r>
        <w:rPr>
          <w:sz w:val="28"/>
          <w:szCs w:val="28"/>
          <w:lang w:val="uk-UA"/>
        </w:rPr>
        <w:t>, а саме: Інституту історії України,</w:t>
      </w:r>
      <w:r w:rsidR="00E60C9E">
        <w:rPr>
          <w:sz w:val="28"/>
          <w:szCs w:val="28"/>
          <w:lang w:val="uk-UA"/>
        </w:rPr>
        <w:t xml:space="preserve"> Державної  установи «Інститут всесвітньої історії», Інституту політичних і </w:t>
      </w:r>
      <w:proofErr w:type="spellStart"/>
      <w:r w:rsidR="003E6D53">
        <w:rPr>
          <w:sz w:val="28"/>
          <w:szCs w:val="28"/>
          <w:lang w:val="uk-UA"/>
        </w:rPr>
        <w:t>етнонаціональних</w:t>
      </w:r>
      <w:proofErr w:type="spellEnd"/>
      <w:r w:rsidR="003E6D53">
        <w:rPr>
          <w:sz w:val="28"/>
          <w:szCs w:val="28"/>
          <w:lang w:val="uk-UA"/>
        </w:rPr>
        <w:t xml:space="preserve"> досліджень ім.</w:t>
      </w:r>
      <w:r w:rsidR="00E60C9E">
        <w:rPr>
          <w:sz w:val="28"/>
          <w:szCs w:val="28"/>
          <w:lang w:val="uk-UA"/>
        </w:rPr>
        <w:t xml:space="preserve"> І.Ф.Кураса</w:t>
      </w:r>
      <w:r w:rsidR="00005FF9">
        <w:rPr>
          <w:sz w:val="28"/>
          <w:szCs w:val="28"/>
          <w:lang w:val="uk-UA"/>
        </w:rPr>
        <w:t>, Інституту українознавства ім. І.Крип’якевича, Інституту держави і права ім. В.М.</w:t>
      </w:r>
      <w:proofErr w:type="spellStart"/>
      <w:r w:rsidR="00005FF9">
        <w:rPr>
          <w:sz w:val="28"/>
          <w:szCs w:val="28"/>
          <w:lang w:val="uk-UA"/>
        </w:rPr>
        <w:t>Корецького</w:t>
      </w:r>
      <w:proofErr w:type="spellEnd"/>
      <w:r w:rsidR="00005FF9">
        <w:rPr>
          <w:sz w:val="28"/>
          <w:szCs w:val="28"/>
          <w:lang w:val="uk-UA"/>
        </w:rPr>
        <w:t>, Інституту філософії ім. Г.С.Сковороди,</w:t>
      </w:r>
      <w:r>
        <w:rPr>
          <w:sz w:val="28"/>
          <w:szCs w:val="28"/>
          <w:lang w:val="uk-UA"/>
        </w:rPr>
        <w:t xml:space="preserve"> Інституту української археографії ім. М.С.Грушевського, Інституту української мови, Інституту літератури ім. Т.Шевченка, Інституту мистецтвознавства, фольклористики та етнології ім. М.Т.Рильського, Інституту сходознавства ім. А.Ю.Кримського Національної академії наук України, Київського н</w:t>
      </w:r>
      <w:r w:rsidR="00005FF9">
        <w:rPr>
          <w:sz w:val="28"/>
          <w:szCs w:val="28"/>
          <w:lang w:val="uk-UA"/>
        </w:rPr>
        <w:t xml:space="preserve">аціонального університету ім. Тараса </w:t>
      </w:r>
      <w:r>
        <w:rPr>
          <w:sz w:val="28"/>
          <w:szCs w:val="28"/>
          <w:lang w:val="uk-UA"/>
        </w:rPr>
        <w:t>Шевченка,</w:t>
      </w:r>
      <w:r w:rsidR="00005FF9">
        <w:rPr>
          <w:sz w:val="28"/>
          <w:szCs w:val="28"/>
          <w:lang w:val="uk-UA"/>
        </w:rPr>
        <w:t xml:space="preserve"> Київського університету права НАН України,</w:t>
      </w:r>
      <w:r>
        <w:rPr>
          <w:sz w:val="28"/>
          <w:szCs w:val="28"/>
          <w:lang w:val="uk-UA"/>
        </w:rPr>
        <w:t xml:space="preserve"> Національного університету «Києво-Могилянська академія», Маріупольського г</w:t>
      </w:r>
      <w:r w:rsidR="00005FF9">
        <w:rPr>
          <w:sz w:val="28"/>
          <w:szCs w:val="28"/>
          <w:lang w:val="uk-UA"/>
        </w:rPr>
        <w:t>уманітарного університету, Кам’янець-Подільського національного університету ім. І.Огієнка</w:t>
      </w:r>
      <w:r>
        <w:rPr>
          <w:sz w:val="28"/>
          <w:szCs w:val="28"/>
          <w:lang w:val="uk-UA"/>
        </w:rPr>
        <w:t>, Одеського національного університету ім. І.І.Мечникова,</w:t>
      </w:r>
      <w:r w:rsidR="00005FF9">
        <w:rPr>
          <w:sz w:val="28"/>
          <w:szCs w:val="28"/>
          <w:lang w:val="uk-UA"/>
        </w:rPr>
        <w:t xml:space="preserve"> Ужгородського національного університету, Донецького національного університету ім. В.Стуса, Львівського національного університету ім. І.Франка, Українського католицького університету у Львові, Запорізького національного університету, Рівненського державного гуманітарного університету, Прикарпатського національного університету,</w:t>
      </w:r>
      <w:r>
        <w:rPr>
          <w:sz w:val="28"/>
          <w:szCs w:val="28"/>
          <w:lang w:val="uk-UA"/>
        </w:rPr>
        <w:t xml:space="preserve"> Чернівецького національного університету ім. Ю.</w:t>
      </w:r>
      <w:proofErr w:type="spellStart"/>
      <w:r>
        <w:rPr>
          <w:sz w:val="28"/>
          <w:szCs w:val="28"/>
          <w:lang w:val="uk-UA"/>
        </w:rPr>
        <w:t>Федьковича</w:t>
      </w:r>
      <w:proofErr w:type="spellEnd"/>
      <w:r>
        <w:rPr>
          <w:sz w:val="28"/>
          <w:szCs w:val="28"/>
          <w:lang w:val="uk-UA"/>
        </w:rPr>
        <w:t>, Харківського національного університету ім. В.Н.</w:t>
      </w:r>
      <w:proofErr w:type="spellStart"/>
      <w:r>
        <w:rPr>
          <w:sz w:val="28"/>
          <w:szCs w:val="28"/>
          <w:lang w:val="uk-UA"/>
        </w:rPr>
        <w:t>Каразіна</w:t>
      </w:r>
      <w:proofErr w:type="spellEnd"/>
      <w:r>
        <w:rPr>
          <w:sz w:val="28"/>
          <w:szCs w:val="28"/>
          <w:lang w:val="uk-UA"/>
        </w:rPr>
        <w:t>,</w:t>
      </w:r>
      <w:r w:rsidR="00005FF9">
        <w:rPr>
          <w:sz w:val="28"/>
          <w:szCs w:val="28"/>
          <w:lang w:val="uk-UA"/>
        </w:rPr>
        <w:t xml:space="preserve"> </w:t>
      </w:r>
      <w:proofErr w:type="spellStart"/>
      <w:r w:rsidR="00005FF9">
        <w:rPr>
          <w:sz w:val="28"/>
          <w:szCs w:val="28"/>
          <w:lang w:val="uk-UA"/>
        </w:rPr>
        <w:t>Східно-Європейського</w:t>
      </w:r>
      <w:proofErr w:type="spellEnd"/>
      <w:r w:rsidR="00005FF9">
        <w:rPr>
          <w:sz w:val="28"/>
          <w:szCs w:val="28"/>
          <w:lang w:val="uk-UA"/>
        </w:rPr>
        <w:t xml:space="preserve"> національного університету ім. Лесі Українки</w:t>
      </w:r>
      <w:r>
        <w:rPr>
          <w:sz w:val="28"/>
          <w:szCs w:val="28"/>
          <w:lang w:val="uk-UA"/>
        </w:rPr>
        <w:t>.</w:t>
      </w:r>
      <w:r w:rsidR="000464C5">
        <w:rPr>
          <w:sz w:val="28"/>
          <w:szCs w:val="28"/>
          <w:lang w:val="uk-UA"/>
        </w:rPr>
        <w:t xml:space="preserve"> </w:t>
      </w:r>
    </w:p>
    <w:p w:rsidR="002B1A72" w:rsidRDefault="00FF710F" w:rsidP="002B1A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</w:t>
      </w:r>
      <w:r w:rsidR="000464C5">
        <w:rPr>
          <w:sz w:val="28"/>
          <w:szCs w:val="28"/>
          <w:lang w:val="uk-UA"/>
        </w:rPr>
        <w:t>гом звітного періоду відбулося 5</w:t>
      </w:r>
      <w:r w:rsidR="003E6D53">
        <w:rPr>
          <w:sz w:val="28"/>
          <w:szCs w:val="28"/>
          <w:lang w:val="uk-UA"/>
        </w:rPr>
        <w:t xml:space="preserve"> засідань бюро комітету та 3</w:t>
      </w:r>
      <w:r>
        <w:rPr>
          <w:sz w:val="28"/>
          <w:szCs w:val="28"/>
          <w:lang w:val="uk-UA"/>
        </w:rPr>
        <w:t xml:space="preserve"> розширені сесії за участю як його членів, так і більш широкого наукового представництва, на яких, окрім організаційного блоку, розг</w:t>
      </w:r>
      <w:r w:rsidR="000464C5">
        <w:rPr>
          <w:sz w:val="28"/>
          <w:szCs w:val="28"/>
          <w:lang w:val="uk-UA"/>
        </w:rPr>
        <w:t>лядалися питання щодо коригування відповідно до нових цивілізаційних викликів</w:t>
      </w:r>
      <w:r>
        <w:rPr>
          <w:sz w:val="28"/>
          <w:szCs w:val="28"/>
          <w:lang w:val="uk-UA"/>
        </w:rPr>
        <w:t xml:space="preserve"> стратегічної лінії діяльності комітету, особливо в</w:t>
      </w:r>
      <w:r w:rsidR="000464C5">
        <w:rPr>
          <w:sz w:val="28"/>
          <w:szCs w:val="28"/>
          <w:lang w:val="uk-UA"/>
        </w:rPr>
        <w:t xml:space="preserve"> контексті активізації кооперації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lastRenderedPageBreak/>
        <w:t>аналогічними європейськими структурами</w:t>
      </w:r>
      <w:r w:rsidR="000464C5">
        <w:rPr>
          <w:sz w:val="28"/>
          <w:szCs w:val="28"/>
          <w:lang w:val="uk-UA"/>
        </w:rPr>
        <w:t xml:space="preserve"> в аспектах розбудови міжнародного простору науки і освіти</w:t>
      </w:r>
      <w:r>
        <w:rPr>
          <w:sz w:val="28"/>
          <w:szCs w:val="28"/>
          <w:lang w:val="uk-UA"/>
        </w:rPr>
        <w:t>; обговорювалися проблеми поглиблення співпраці України з ЄС у науково-технічній сфері, визначення пріоритетів</w:t>
      </w:r>
      <w:r w:rsidR="000464C5">
        <w:rPr>
          <w:sz w:val="28"/>
          <w:szCs w:val="28"/>
          <w:lang w:val="uk-UA"/>
        </w:rPr>
        <w:t xml:space="preserve"> у полі  наукового студіювання </w:t>
      </w:r>
      <w:r>
        <w:rPr>
          <w:sz w:val="28"/>
          <w:szCs w:val="28"/>
          <w:lang w:val="uk-UA"/>
        </w:rPr>
        <w:t>проблем</w:t>
      </w:r>
      <w:r w:rsidR="000464C5">
        <w:rPr>
          <w:sz w:val="28"/>
          <w:szCs w:val="28"/>
          <w:lang w:val="uk-UA"/>
        </w:rPr>
        <w:t>атики, пов’язаної</w:t>
      </w:r>
      <w:r>
        <w:rPr>
          <w:sz w:val="28"/>
          <w:szCs w:val="28"/>
          <w:lang w:val="uk-UA"/>
        </w:rPr>
        <w:t xml:space="preserve"> з українською присутністю в Європі</w:t>
      </w:r>
      <w:r w:rsidR="000464C5">
        <w:rPr>
          <w:sz w:val="28"/>
          <w:szCs w:val="28"/>
          <w:lang w:val="uk-UA"/>
        </w:rPr>
        <w:t>, її різнобічних контактів з країнами специфічного геополітичного та історико-культурного регіону</w:t>
      </w:r>
      <w:r w:rsidR="002B1A72">
        <w:rPr>
          <w:sz w:val="28"/>
          <w:szCs w:val="28"/>
          <w:lang w:val="uk-UA"/>
        </w:rPr>
        <w:t xml:space="preserve">, який упродовж усього періоду свого історичного формування та розвитку зберігав особливості суспільно-політичних, релігійно-етнічних, соціально-економічних та духовно-культурних систем, що впливало на утворення особливого регіонального </w:t>
      </w:r>
      <w:proofErr w:type="spellStart"/>
      <w:r w:rsidR="002B1A72">
        <w:rPr>
          <w:sz w:val="28"/>
          <w:szCs w:val="28"/>
          <w:lang w:val="uk-UA"/>
        </w:rPr>
        <w:t>соціополітичного</w:t>
      </w:r>
      <w:proofErr w:type="spellEnd"/>
      <w:r w:rsidR="002B1A72">
        <w:rPr>
          <w:sz w:val="28"/>
          <w:szCs w:val="28"/>
          <w:lang w:val="uk-UA"/>
        </w:rPr>
        <w:t xml:space="preserve"> простору, відбивалося на всіх рівнях і </w:t>
      </w:r>
      <w:proofErr w:type="spellStart"/>
      <w:r w:rsidR="002B1A72">
        <w:rPr>
          <w:sz w:val="28"/>
          <w:szCs w:val="28"/>
          <w:lang w:val="uk-UA"/>
        </w:rPr>
        <w:t>формовиявах</w:t>
      </w:r>
      <w:proofErr w:type="spellEnd"/>
      <w:r w:rsidR="002B1A72">
        <w:rPr>
          <w:sz w:val="28"/>
          <w:szCs w:val="28"/>
          <w:lang w:val="uk-UA"/>
        </w:rPr>
        <w:t xml:space="preserve"> соціальних і ментальних практик його народів, вносячи водночас оригінальні елементи у загальноєвропейську цивілізацію. </w:t>
      </w:r>
    </w:p>
    <w:p w:rsidR="00FF710F" w:rsidRDefault="000464C5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1A72">
        <w:rPr>
          <w:sz w:val="28"/>
          <w:szCs w:val="28"/>
          <w:lang w:val="uk-UA"/>
        </w:rPr>
        <w:t>Важливим аспектом уваги виявилося питання</w:t>
      </w:r>
      <w:r w:rsidR="00FF710F">
        <w:rPr>
          <w:sz w:val="28"/>
          <w:szCs w:val="28"/>
          <w:lang w:val="uk-UA"/>
        </w:rPr>
        <w:t xml:space="preserve"> впровадження в державні програми результатів наукових розробок, зокрема, щодо вироблення стратегічного курсу в контексті формування спільного європейського культурно-цивілізаційного простору</w:t>
      </w:r>
      <w:r w:rsidR="002B1A72">
        <w:rPr>
          <w:sz w:val="28"/>
          <w:szCs w:val="28"/>
          <w:lang w:val="uk-UA"/>
        </w:rPr>
        <w:t xml:space="preserve"> в умовах відмінних суспільно-політичних і </w:t>
      </w:r>
      <w:proofErr w:type="spellStart"/>
      <w:r w:rsidR="002B1A72">
        <w:rPr>
          <w:sz w:val="28"/>
          <w:szCs w:val="28"/>
          <w:lang w:val="uk-UA"/>
        </w:rPr>
        <w:t>безпекових</w:t>
      </w:r>
      <w:proofErr w:type="spellEnd"/>
      <w:r w:rsidR="002B1A72">
        <w:rPr>
          <w:sz w:val="28"/>
          <w:szCs w:val="28"/>
          <w:lang w:val="uk-UA"/>
        </w:rPr>
        <w:t xml:space="preserve"> реалій другої половини 2010-х років, оформлення</w:t>
      </w:r>
      <w:r w:rsidR="00FF710F">
        <w:rPr>
          <w:sz w:val="28"/>
          <w:szCs w:val="28"/>
          <w:lang w:val="uk-UA"/>
        </w:rPr>
        <w:t xml:space="preserve"> зовнішньополітичної доктрини, пошуків спільного інтеграційного майбутнього тощо. Увазі членів комітету було представлено концепцію </w:t>
      </w:r>
      <w:r w:rsidR="002B1A72">
        <w:rPr>
          <w:sz w:val="28"/>
          <w:szCs w:val="28"/>
          <w:lang w:val="uk-UA"/>
        </w:rPr>
        <w:t xml:space="preserve">оптимізації </w:t>
      </w:r>
      <w:r w:rsidR="000E15E2">
        <w:rPr>
          <w:sz w:val="28"/>
          <w:szCs w:val="28"/>
          <w:lang w:val="uk-UA"/>
        </w:rPr>
        <w:t>міждисциплінарного дослідження Центральної та Південно-Східної Європи, зокрема, в контексті посилення лідируючих позицій в її новітній історії Української держави.</w:t>
      </w:r>
    </w:p>
    <w:p w:rsidR="000E15E2" w:rsidRDefault="000E15E2" w:rsidP="00AE4D51">
      <w:pPr>
        <w:spacing w:line="360" w:lineRule="auto"/>
        <w:jc w:val="both"/>
        <w:rPr>
          <w:sz w:val="28"/>
          <w:szCs w:val="28"/>
          <w:lang w:val="uk-UA"/>
        </w:rPr>
      </w:pPr>
    </w:p>
    <w:p w:rsidR="00FF710F" w:rsidRDefault="00FF710F" w:rsidP="009F054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КООРДИНАЦІЙНА ТА НАУКОВО-МЕТОДОЛОГІЧНА РОБОТА</w:t>
      </w:r>
    </w:p>
    <w:p w:rsidR="00FF710F" w:rsidRDefault="00FF710F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E15E2" w:rsidRDefault="000E15E2" w:rsidP="009F05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змінних реаліях другої декади ХХІ ст. Український національний комітет з вивчення країн Центральної і Південно-Східної Європи свою координаційну та науково-методологічну діяльність спрямовує перш за все на здійснення аналізу та поширення в Україні інформації про досягнення зарубіжних вчених в різних сферах теоретичного та практичного вивчення </w:t>
      </w:r>
      <w:r>
        <w:rPr>
          <w:sz w:val="28"/>
          <w:szCs w:val="28"/>
          <w:lang w:val="uk-UA"/>
        </w:rPr>
        <w:lastRenderedPageBreak/>
        <w:t xml:space="preserve">регіону; інтегрування в дослідницькі </w:t>
      </w:r>
      <w:r w:rsidR="00FF710F">
        <w:rPr>
          <w:sz w:val="28"/>
          <w:szCs w:val="28"/>
          <w:lang w:val="uk-UA"/>
        </w:rPr>
        <w:t xml:space="preserve">  </w:t>
      </w:r>
      <w:r w:rsidR="00BB35A4">
        <w:rPr>
          <w:sz w:val="28"/>
          <w:szCs w:val="28"/>
          <w:lang w:val="uk-UA"/>
        </w:rPr>
        <w:t xml:space="preserve">практики української складової; </w:t>
      </w:r>
      <w:r w:rsidR="00BB35A4" w:rsidRPr="00BB35A4">
        <w:rPr>
          <w:sz w:val="28"/>
          <w:szCs w:val="28"/>
          <w:lang w:val="uk-UA"/>
        </w:rPr>
        <w:t xml:space="preserve">визначення пріоритетних для вітчизняної </w:t>
      </w:r>
      <w:proofErr w:type="spellStart"/>
      <w:r w:rsidR="00BB35A4" w:rsidRPr="00BB35A4">
        <w:rPr>
          <w:sz w:val="28"/>
          <w:szCs w:val="28"/>
          <w:lang w:val="uk-UA"/>
        </w:rPr>
        <w:t>соціогуманітаристики</w:t>
      </w:r>
      <w:proofErr w:type="spellEnd"/>
      <w:r w:rsidR="00BB35A4" w:rsidRPr="00BB35A4">
        <w:rPr>
          <w:sz w:val="28"/>
          <w:szCs w:val="28"/>
          <w:lang w:val="uk-UA"/>
        </w:rPr>
        <w:t xml:space="preserve"> напрямів та дослідницьких програм вивчення профільної для Комітету проблематики;</w:t>
      </w:r>
      <w:r w:rsidR="00BB35A4">
        <w:rPr>
          <w:sz w:val="28"/>
          <w:szCs w:val="28"/>
          <w:lang w:val="uk-UA"/>
        </w:rPr>
        <w:t xml:space="preserve"> </w:t>
      </w:r>
      <w:r w:rsidR="00BB35A4" w:rsidRPr="00BB35A4">
        <w:rPr>
          <w:sz w:val="28"/>
          <w:szCs w:val="28"/>
          <w:lang w:val="uk-UA"/>
        </w:rPr>
        <w:t>забезпечення експертної та науково-методологічної підтримки з’їздів, конференцій, семінарів, колоквіумів, наукових колективних та інди</w:t>
      </w:r>
      <w:r w:rsidR="003E6D53">
        <w:rPr>
          <w:sz w:val="28"/>
          <w:szCs w:val="28"/>
          <w:lang w:val="uk-UA"/>
        </w:rPr>
        <w:t xml:space="preserve">відуальних проектів, наукових </w:t>
      </w:r>
      <w:r w:rsidR="00BB35A4" w:rsidRPr="00BB35A4">
        <w:rPr>
          <w:sz w:val="28"/>
          <w:szCs w:val="28"/>
          <w:lang w:val="uk-UA"/>
        </w:rPr>
        <w:t>презентаційних заходів, що ініціюються в Україні;</w:t>
      </w:r>
      <w:r w:rsidR="00BB35A4">
        <w:rPr>
          <w:sz w:val="28"/>
          <w:szCs w:val="28"/>
          <w:lang w:val="uk-UA"/>
        </w:rPr>
        <w:t xml:space="preserve"> </w:t>
      </w:r>
      <w:r w:rsidR="00BB35A4" w:rsidRPr="00BB35A4">
        <w:rPr>
          <w:sz w:val="28"/>
          <w:szCs w:val="28"/>
          <w:lang w:val="uk-UA"/>
        </w:rPr>
        <w:t xml:space="preserve">сприяння апробації отриманих українськими науковцями результатів в українських та зарубіжних профільних виданнях, організації обміну науковою продукцією; координування процесів впровадження в державні програми результатів наукових розробок, зокрема, щодо вироблення стратегічного курсу в контексті формування спільного європейського культурно-цивілізаційного простору, застосування європейських зразків в процесі розбудови громадянського суспільства в Україні, формування зовнішньополітичної доктрини, пошуків спільного </w:t>
      </w:r>
      <w:r w:rsidR="00BB35A4">
        <w:rPr>
          <w:sz w:val="28"/>
          <w:szCs w:val="28"/>
          <w:lang w:val="uk-UA"/>
        </w:rPr>
        <w:t xml:space="preserve">інтеграційного майбутнього тощо. Важливим на цьому шляху виступає </w:t>
      </w:r>
      <w:r w:rsidR="00BB35A4" w:rsidRPr="00BB35A4">
        <w:rPr>
          <w:sz w:val="28"/>
          <w:szCs w:val="28"/>
          <w:lang w:val="uk-UA"/>
        </w:rPr>
        <w:t>залучення наукової молоді до дослідження багатопрофільної центрально-східноєвропейської проблематики, з акцентуацією на досвіді участі України в інтеграційних процесах в регіоні.</w:t>
      </w:r>
      <w:r w:rsidR="00BB35A4">
        <w:rPr>
          <w:sz w:val="28"/>
          <w:szCs w:val="28"/>
          <w:lang w:val="uk-UA"/>
        </w:rPr>
        <w:t xml:space="preserve">  Не менш важливим видається налагодження систематичного інформування світового гуманітарного загалу про розвиток в Україні дослідницьких практик</w:t>
      </w:r>
      <w:r w:rsidR="0033074E">
        <w:rPr>
          <w:sz w:val="28"/>
          <w:szCs w:val="28"/>
          <w:lang w:val="uk-UA"/>
        </w:rPr>
        <w:t xml:space="preserve"> в царині вивчення та осмислення історичного досвіду української присутності в європейській цивілізації, розвитку громадянських суспільств, трансформацій і модернізацій в країнах Центральної та Південно-Східної Європи, взаємозалежностей, а також відмінностей формування національних політичних, економічних, соціокультурних просторів.</w:t>
      </w:r>
      <w:r w:rsidR="00FF710F">
        <w:rPr>
          <w:sz w:val="28"/>
          <w:szCs w:val="28"/>
          <w:lang w:val="uk-UA"/>
        </w:rPr>
        <w:t xml:space="preserve">     </w:t>
      </w:r>
    </w:p>
    <w:p w:rsidR="00FF710F" w:rsidRDefault="00FF710F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 нині включає в орбіту своєї координаційної діяльності широке коло вітчизняних дослідників, наукові інтереси яких спрямовуються на проблематику різнобічних контактів України з Білоруссю, Росією, Молдовою, країнами Балтії, а також такими центральноєвропейськими країнами,</w:t>
      </w:r>
      <w:r w:rsidR="003E6D53">
        <w:rPr>
          <w:sz w:val="28"/>
          <w:szCs w:val="28"/>
          <w:lang w:val="uk-UA"/>
        </w:rPr>
        <w:t xml:space="preserve"> як Польща, Угорщина, </w:t>
      </w:r>
      <w:proofErr w:type="spellStart"/>
      <w:r w:rsidR="003E6D53">
        <w:rPr>
          <w:sz w:val="28"/>
          <w:szCs w:val="28"/>
          <w:lang w:val="uk-UA"/>
        </w:rPr>
        <w:t>Словакія</w:t>
      </w:r>
      <w:proofErr w:type="spellEnd"/>
      <w:r>
        <w:rPr>
          <w:sz w:val="28"/>
          <w:szCs w:val="28"/>
          <w:lang w:val="uk-UA"/>
        </w:rPr>
        <w:t>, Чехія, Німеччина, державами європейського Півдня.</w:t>
      </w:r>
      <w:r w:rsidR="001D4450">
        <w:rPr>
          <w:sz w:val="28"/>
          <w:szCs w:val="28"/>
          <w:lang w:val="uk-UA"/>
        </w:rPr>
        <w:t xml:space="preserve"> Під його егідою створені та функціонують такі науково-дослідні </w:t>
      </w:r>
      <w:r w:rsidR="001D4450">
        <w:rPr>
          <w:sz w:val="28"/>
          <w:szCs w:val="28"/>
          <w:lang w:val="uk-UA"/>
        </w:rPr>
        <w:lastRenderedPageBreak/>
        <w:t xml:space="preserve">центри, як  Міжнародний науковий центр досліджень історії Центральної та Східної Європи, Міжнародний науковий центр процесів </w:t>
      </w:r>
      <w:proofErr w:type="spellStart"/>
      <w:r w:rsidR="001D4450">
        <w:rPr>
          <w:sz w:val="28"/>
          <w:szCs w:val="28"/>
          <w:lang w:val="uk-UA"/>
        </w:rPr>
        <w:t>націєтворення</w:t>
      </w:r>
      <w:proofErr w:type="spellEnd"/>
      <w:r w:rsidR="001D4450">
        <w:rPr>
          <w:sz w:val="28"/>
          <w:szCs w:val="28"/>
          <w:lang w:val="uk-UA"/>
        </w:rPr>
        <w:t xml:space="preserve"> та регіоналізації у Європі (Кам’янець-Подільський національний університет ім. І.Огієнка), Міжнародний центр правових та історико-політичних досліджень країн Центрально-Східної Європи  </w:t>
      </w:r>
      <w:r w:rsidR="003E6D53">
        <w:rPr>
          <w:sz w:val="28"/>
          <w:szCs w:val="28"/>
          <w:lang w:val="uk-UA"/>
        </w:rPr>
        <w:t>(</w:t>
      </w:r>
      <w:r w:rsidR="00D417BF">
        <w:rPr>
          <w:sz w:val="28"/>
          <w:szCs w:val="28"/>
          <w:lang w:val="uk-UA"/>
        </w:rPr>
        <w:t xml:space="preserve">Київський університет права НАН України), Науково-дослідний інститут Центральної Європи та ін., діяльність яких забезпечує створення необхідної бази для наукових досліджень в сфері історичних, політологічних, економічних, культурологічних, соціологічних та правових проблем Центральної та Південно-Східної Європи, поєднання теорії та прикладних наукових розробок, обговорення дискусійних питань сучасного розвитку </w:t>
      </w:r>
      <w:proofErr w:type="spellStart"/>
      <w:r w:rsidR="00D417BF">
        <w:rPr>
          <w:sz w:val="28"/>
          <w:szCs w:val="28"/>
          <w:lang w:val="uk-UA"/>
        </w:rPr>
        <w:t>центрально-</w:t>
      </w:r>
      <w:proofErr w:type="spellEnd"/>
      <w:r w:rsidR="00D417BF">
        <w:rPr>
          <w:sz w:val="28"/>
          <w:szCs w:val="28"/>
          <w:lang w:val="uk-UA"/>
        </w:rPr>
        <w:t xml:space="preserve"> та південно-східноєвропейського ареалу.</w:t>
      </w:r>
    </w:p>
    <w:p w:rsidR="00FF710F" w:rsidRDefault="00FF710F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із своїми цілями та з</w:t>
      </w:r>
      <w:r w:rsidR="0033074E">
        <w:rPr>
          <w:sz w:val="28"/>
          <w:szCs w:val="28"/>
          <w:lang w:val="uk-UA"/>
        </w:rPr>
        <w:t>авданнями Комітет протягом 2015–2018</w:t>
      </w:r>
      <w:r>
        <w:rPr>
          <w:sz w:val="28"/>
          <w:szCs w:val="28"/>
          <w:lang w:val="uk-UA"/>
        </w:rPr>
        <w:t xml:space="preserve"> рр.  здійснював координацію </w:t>
      </w:r>
      <w:r w:rsidR="003E6D53">
        <w:rPr>
          <w:sz w:val="28"/>
          <w:szCs w:val="28"/>
          <w:lang w:val="uk-UA"/>
        </w:rPr>
        <w:t>низки науково-дослідних розробок, націлених на вирішення</w:t>
      </w:r>
      <w:r>
        <w:rPr>
          <w:sz w:val="28"/>
          <w:szCs w:val="28"/>
          <w:lang w:val="uk-UA"/>
        </w:rPr>
        <w:t xml:space="preserve"> таких вузлових проблем, як</w:t>
      </w:r>
      <w:r w:rsidR="00CA0B42">
        <w:rPr>
          <w:sz w:val="28"/>
          <w:szCs w:val="28"/>
          <w:lang w:val="uk-UA"/>
        </w:rPr>
        <w:t xml:space="preserve"> визначення структури суспільств Центральної та Південно-Східної Європи, процесів, які відбуваються у її соціальному просторі; виявлення сучасних тенденцій функціонування політичних інститутів в країнах регіону; з’ясування місця</w:t>
      </w:r>
      <w:r>
        <w:rPr>
          <w:sz w:val="28"/>
          <w:szCs w:val="28"/>
          <w:lang w:val="uk-UA"/>
        </w:rPr>
        <w:t xml:space="preserve"> українців у загальноєвропейських </w:t>
      </w:r>
      <w:proofErr w:type="spellStart"/>
      <w:r>
        <w:rPr>
          <w:sz w:val="28"/>
          <w:szCs w:val="28"/>
          <w:lang w:val="uk-UA"/>
        </w:rPr>
        <w:t>соціополітичних</w:t>
      </w:r>
      <w:proofErr w:type="spellEnd"/>
      <w:r>
        <w:rPr>
          <w:sz w:val="28"/>
          <w:szCs w:val="28"/>
          <w:lang w:val="uk-UA"/>
        </w:rPr>
        <w:t xml:space="preserve"> процесах; історичні форми української державності та національні соціально-політичні й економічні моделі в політичній та господарській системах Європи; центральний та східноєвропейський вектори в зовнішньополітичних програмах українських урядів; Східна Україна як центр і фактор субрегіональних подій;</w:t>
      </w:r>
      <w:r w:rsidR="00CA0B42">
        <w:rPr>
          <w:sz w:val="28"/>
          <w:szCs w:val="28"/>
          <w:lang w:val="uk-UA"/>
        </w:rPr>
        <w:t xml:space="preserve"> культурна та </w:t>
      </w:r>
      <w:proofErr w:type="spellStart"/>
      <w:r w:rsidR="00CA0B42">
        <w:rPr>
          <w:sz w:val="28"/>
          <w:szCs w:val="28"/>
          <w:lang w:val="uk-UA"/>
        </w:rPr>
        <w:t>етнонаціональна</w:t>
      </w:r>
      <w:proofErr w:type="spellEnd"/>
      <w:r w:rsidR="00CA0B42">
        <w:rPr>
          <w:sz w:val="28"/>
          <w:szCs w:val="28"/>
          <w:lang w:val="uk-UA"/>
        </w:rPr>
        <w:t xml:space="preserve"> сфери розвитку сусідніх з Україною держав; </w:t>
      </w:r>
      <w:r>
        <w:rPr>
          <w:sz w:val="28"/>
          <w:szCs w:val="28"/>
          <w:lang w:val="uk-UA"/>
        </w:rPr>
        <w:t xml:space="preserve"> формування відносин України із своїми сусідами і партнерами по центрально-східноєвропейському соціокультурному простору; міжнародні науково-освітні зв’язки України другої половини ХІХ – початку ХХІ ст.; Україна в уявленнях і поглядах громадянського загалу, учених і політиків європейських країн; актуальний історичний досвід демократичної трансформації країн Центральної та Східної Європи: економічні, соціальні, правові, загальнокультурні  та політичні аспекти; Україна в контексті пошуків європейської історичної </w:t>
      </w:r>
      <w:r>
        <w:rPr>
          <w:sz w:val="28"/>
          <w:szCs w:val="28"/>
          <w:lang w:val="uk-UA"/>
        </w:rPr>
        <w:lastRenderedPageBreak/>
        <w:t>ідентичності</w:t>
      </w:r>
      <w:r w:rsidR="00CA0B42">
        <w:rPr>
          <w:sz w:val="28"/>
          <w:szCs w:val="28"/>
          <w:lang w:val="uk-UA"/>
        </w:rPr>
        <w:t>; виявлення впливу географічного фактора на розвиток та сучасне функціонування сусідніх суспільств</w:t>
      </w:r>
      <w:r>
        <w:rPr>
          <w:sz w:val="28"/>
          <w:szCs w:val="28"/>
          <w:lang w:val="uk-UA"/>
        </w:rPr>
        <w:t xml:space="preserve"> тощо.</w:t>
      </w:r>
    </w:p>
    <w:p w:rsidR="00FF710F" w:rsidRDefault="0033074E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2015-2018</w:t>
      </w:r>
      <w:r w:rsidR="00FF710F">
        <w:rPr>
          <w:sz w:val="28"/>
          <w:szCs w:val="28"/>
          <w:lang w:val="uk-UA"/>
        </w:rPr>
        <w:t xml:space="preserve"> рр.</w:t>
      </w:r>
      <w:r>
        <w:rPr>
          <w:sz w:val="28"/>
          <w:szCs w:val="28"/>
          <w:lang w:val="uk-UA"/>
        </w:rPr>
        <w:t xml:space="preserve"> за умов загальної переорієнтації від кооперації з профільними науковими осередками Російської Федерації зміцніли</w:t>
      </w:r>
      <w:r w:rsidR="00FF710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укові контакти із вченими</w:t>
      </w:r>
      <w:r w:rsidR="00FF710F">
        <w:rPr>
          <w:sz w:val="28"/>
          <w:szCs w:val="28"/>
          <w:lang w:val="uk-UA"/>
        </w:rPr>
        <w:t xml:space="preserve"> Білорусі</w:t>
      </w:r>
      <w:r w:rsidR="00A471E4">
        <w:rPr>
          <w:sz w:val="28"/>
          <w:szCs w:val="28"/>
          <w:lang w:val="uk-UA"/>
        </w:rPr>
        <w:t>, Молдови, Литви, Латвії</w:t>
      </w:r>
      <w:r w:rsidR="00FF710F">
        <w:rPr>
          <w:sz w:val="28"/>
          <w:szCs w:val="28"/>
          <w:lang w:val="uk-UA"/>
        </w:rPr>
        <w:t xml:space="preserve">, Німеччини, Болгарії, </w:t>
      </w:r>
      <w:proofErr w:type="spellStart"/>
      <w:r w:rsidR="00A471E4">
        <w:rPr>
          <w:sz w:val="28"/>
          <w:szCs w:val="28"/>
          <w:lang w:val="uk-UA"/>
        </w:rPr>
        <w:t>Словакії</w:t>
      </w:r>
      <w:proofErr w:type="spellEnd"/>
      <w:r w:rsidR="00A471E4">
        <w:rPr>
          <w:sz w:val="28"/>
          <w:szCs w:val="28"/>
          <w:lang w:val="uk-UA"/>
        </w:rPr>
        <w:t>, Чехії, Польщі, Румунії, Угорщини,</w:t>
      </w:r>
      <w:r w:rsidR="00FF710F">
        <w:rPr>
          <w:sz w:val="28"/>
          <w:szCs w:val="28"/>
          <w:lang w:val="uk-UA"/>
        </w:rPr>
        <w:t xml:space="preserve"> Греції</w:t>
      </w:r>
      <w:r>
        <w:rPr>
          <w:sz w:val="28"/>
          <w:szCs w:val="28"/>
          <w:lang w:val="uk-UA"/>
        </w:rPr>
        <w:t>, Сербії</w:t>
      </w:r>
      <w:r w:rsidR="00FF71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Започаткувався напрям тісного співробітництва з дослідницькими центрами Республіки Туреччина.</w:t>
      </w:r>
      <w:r w:rsidR="001D4450">
        <w:rPr>
          <w:sz w:val="28"/>
          <w:szCs w:val="28"/>
          <w:lang w:val="uk-UA"/>
        </w:rPr>
        <w:t xml:space="preserve"> Ч</w:t>
      </w:r>
      <w:r w:rsidR="00FF710F">
        <w:rPr>
          <w:sz w:val="28"/>
          <w:szCs w:val="28"/>
          <w:lang w:val="uk-UA"/>
        </w:rPr>
        <w:t xml:space="preserve">лени Комітету входять до української </w:t>
      </w:r>
      <w:r w:rsidR="00FF710F" w:rsidRPr="00A471E4">
        <w:rPr>
          <w:sz w:val="28"/>
          <w:szCs w:val="28"/>
          <w:lang w:val="uk-UA"/>
        </w:rPr>
        <w:t>частини Комісії істориків України та Болгарії, Українс</w:t>
      </w:r>
      <w:r w:rsidR="00CA0B42">
        <w:rPr>
          <w:sz w:val="28"/>
          <w:szCs w:val="28"/>
          <w:lang w:val="uk-UA"/>
        </w:rPr>
        <w:t>ького комітету славістів. Член-кореспондент НАН України</w:t>
      </w:r>
      <w:r w:rsidR="00FF710F" w:rsidRPr="00A471E4">
        <w:rPr>
          <w:sz w:val="28"/>
          <w:szCs w:val="28"/>
          <w:lang w:val="uk-UA"/>
        </w:rPr>
        <w:t xml:space="preserve"> С.В.</w:t>
      </w:r>
      <w:proofErr w:type="spellStart"/>
      <w:r w:rsidR="00FF710F" w:rsidRPr="00A471E4">
        <w:rPr>
          <w:sz w:val="28"/>
          <w:szCs w:val="28"/>
          <w:lang w:val="uk-UA"/>
        </w:rPr>
        <w:t>Віднянський</w:t>
      </w:r>
      <w:proofErr w:type="spellEnd"/>
      <w:r w:rsidR="00FF710F" w:rsidRPr="00A471E4">
        <w:rPr>
          <w:sz w:val="28"/>
          <w:szCs w:val="28"/>
          <w:lang w:val="uk-UA"/>
        </w:rPr>
        <w:t xml:space="preserve"> є головою української частини Комісії істориків України та Угорщини, заступником голови української частини Комісії істориків України та Словаччини</w:t>
      </w:r>
      <w:r w:rsidR="00A471E4" w:rsidRPr="00A471E4">
        <w:rPr>
          <w:sz w:val="28"/>
          <w:szCs w:val="28"/>
          <w:lang w:val="uk-UA"/>
        </w:rPr>
        <w:t>, заступником голови Наукового товариства історії дипломатії та міжнародних відносин</w:t>
      </w:r>
      <w:r w:rsidR="008B7DA3">
        <w:rPr>
          <w:sz w:val="28"/>
          <w:szCs w:val="28"/>
          <w:lang w:val="uk-UA"/>
        </w:rPr>
        <w:t>, співзасновником Міжнародного наукового товариства Т.Г.</w:t>
      </w:r>
      <w:proofErr w:type="spellStart"/>
      <w:r w:rsidR="008B7DA3">
        <w:rPr>
          <w:sz w:val="28"/>
          <w:szCs w:val="28"/>
          <w:lang w:val="uk-UA"/>
        </w:rPr>
        <w:t>Масарика</w:t>
      </w:r>
      <w:proofErr w:type="spellEnd"/>
      <w:r w:rsidR="008B7DA3">
        <w:rPr>
          <w:sz w:val="28"/>
          <w:szCs w:val="28"/>
          <w:lang w:val="uk-UA"/>
        </w:rPr>
        <w:t xml:space="preserve"> (Чехія), членом іноземної секції Угорської академії наук</w:t>
      </w:r>
      <w:r w:rsidR="00FF710F" w:rsidRPr="00A471E4">
        <w:rPr>
          <w:sz w:val="28"/>
          <w:szCs w:val="28"/>
          <w:lang w:val="uk-UA"/>
        </w:rPr>
        <w:t>.</w:t>
      </w:r>
      <w:r w:rsidR="00FF710F">
        <w:rPr>
          <w:sz w:val="28"/>
          <w:szCs w:val="28"/>
          <w:lang w:val="uk-UA"/>
        </w:rPr>
        <w:t xml:space="preserve"> </w:t>
      </w:r>
    </w:p>
    <w:p w:rsidR="0092040C" w:rsidRDefault="0092040C" w:rsidP="00883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сприяє стажуванню українських науковців в наукових інституціях країн регіону  за програмами </w:t>
      </w:r>
      <w:proofErr w:type="spellStart"/>
      <w:r>
        <w:rPr>
          <w:sz w:val="28"/>
          <w:szCs w:val="28"/>
          <w:lang w:val="uk-UA"/>
        </w:rPr>
        <w:t>міжакадемічного</w:t>
      </w:r>
      <w:proofErr w:type="spellEnd"/>
      <w:r>
        <w:rPr>
          <w:sz w:val="28"/>
          <w:szCs w:val="28"/>
          <w:lang w:val="uk-UA"/>
        </w:rPr>
        <w:t xml:space="preserve"> обміну. </w:t>
      </w:r>
      <w:r w:rsidR="00883FD1">
        <w:rPr>
          <w:sz w:val="28"/>
          <w:szCs w:val="28"/>
          <w:lang w:val="uk-UA"/>
        </w:rPr>
        <w:t>У 2018 р. в рамках реалізації проекту «Болгарія й Україна в історії Європи» відбулося підписання договору між Інститутом історії України НАН України та Інститутом історичних досліджень БАН про наукове співробітництво.</w:t>
      </w:r>
    </w:p>
    <w:p w:rsidR="0092040C" w:rsidRDefault="00FF710F" w:rsidP="009204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71E4">
        <w:rPr>
          <w:sz w:val="28"/>
          <w:szCs w:val="28"/>
          <w:lang w:val="uk-UA"/>
        </w:rPr>
        <w:t>За звітний період прочитано цикл лекцій та організовано спецкурси з історії міжнародних відносин та зовнішньої політики України для слухачів Дипломатичної академії України при Міністе</w:t>
      </w:r>
      <w:r w:rsidR="0092040C" w:rsidRPr="00A471E4">
        <w:rPr>
          <w:sz w:val="28"/>
          <w:szCs w:val="28"/>
          <w:lang w:val="uk-UA"/>
        </w:rPr>
        <w:t>рстві закордонних справ України.</w:t>
      </w:r>
    </w:p>
    <w:p w:rsidR="008B7DA3" w:rsidRDefault="0092040C" w:rsidP="008B7D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710F">
        <w:rPr>
          <w:sz w:val="28"/>
          <w:szCs w:val="28"/>
          <w:lang w:val="uk-UA"/>
        </w:rPr>
        <w:t>Провідними періодичними виданнями, що виходять під егідою Комітету, є щорічники «Україна в Центрально-Східній Європі», «Міжнародні зв’язки України: наукові пошуки і знахідки»,</w:t>
      </w:r>
      <w:r w:rsidR="008B7DA3">
        <w:rPr>
          <w:sz w:val="28"/>
          <w:szCs w:val="28"/>
          <w:lang w:val="uk-UA"/>
        </w:rPr>
        <w:t xml:space="preserve"> «Європейські історичні студії»,</w:t>
      </w:r>
      <w:r w:rsidR="00FF710F">
        <w:rPr>
          <w:sz w:val="28"/>
          <w:szCs w:val="28"/>
          <w:lang w:val="uk-UA"/>
        </w:rPr>
        <w:t xml:space="preserve"> </w:t>
      </w:r>
      <w:r w:rsidR="00FF710F" w:rsidRPr="0092040C">
        <w:rPr>
          <w:sz w:val="28"/>
          <w:szCs w:val="28"/>
          <w:lang w:val="uk-UA"/>
        </w:rPr>
        <w:t>«Археологія та етнологія Східної Європи»</w:t>
      </w:r>
      <w:r>
        <w:rPr>
          <w:sz w:val="28"/>
          <w:szCs w:val="28"/>
          <w:lang w:val="uk-UA"/>
        </w:rPr>
        <w:t>,</w:t>
      </w:r>
      <w:r w:rsidR="00FF710F">
        <w:rPr>
          <w:sz w:val="28"/>
          <w:szCs w:val="28"/>
          <w:lang w:val="uk-UA"/>
        </w:rPr>
        <w:t xml:space="preserve"> «Проблеми історії країн Центральної та Східної Європи</w:t>
      </w:r>
      <w:r w:rsidR="00CA0B42">
        <w:rPr>
          <w:sz w:val="28"/>
          <w:szCs w:val="28"/>
          <w:lang w:val="uk-UA"/>
        </w:rPr>
        <w:t xml:space="preserve">», міжнародний збірник наукових праць </w:t>
      </w:r>
      <w:r w:rsidR="008B7DA3">
        <w:rPr>
          <w:sz w:val="28"/>
          <w:szCs w:val="28"/>
          <w:lang w:val="uk-UA"/>
        </w:rPr>
        <w:t xml:space="preserve">«Історичний часопис з </w:t>
      </w:r>
      <w:proofErr w:type="spellStart"/>
      <w:r w:rsidR="008B7DA3">
        <w:rPr>
          <w:sz w:val="28"/>
          <w:szCs w:val="28"/>
          <w:lang w:val="uk-UA"/>
        </w:rPr>
        <w:t>богемістики</w:t>
      </w:r>
      <w:proofErr w:type="spellEnd"/>
      <w:r w:rsidR="008B7DA3">
        <w:rPr>
          <w:sz w:val="28"/>
          <w:szCs w:val="28"/>
          <w:lang w:val="uk-UA"/>
        </w:rPr>
        <w:t xml:space="preserve"> і </w:t>
      </w:r>
      <w:proofErr w:type="spellStart"/>
      <w:r w:rsidR="008B7DA3">
        <w:rPr>
          <w:sz w:val="28"/>
          <w:szCs w:val="28"/>
          <w:lang w:val="uk-UA"/>
        </w:rPr>
        <w:t>словакістики</w:t>
      </w:r>
      <w:proofErr w:type="spellEnd"/>
      <w:r w:rsidR="008B7DA3">
        <w:rPr>
          <w:sz w:val="28"/>
          <w:szCs w:val="28"/>
          <w:lang w:val="uk-UA"/>
        </w:rPr>
        <w:t xml:space="preserve">». </w:t>
      </w:r>
      <w:r w:rsidR="00FF710F">
        <w:rPr>
          <w:sz w:val="28"/>
          <w:szCs w:val="28"/>
          <w:lang w:val="uk-UA"/>
        </w:rPr>
        <w:t>Спільно з Болгарс</w:t>
      </w:r>
      <w:r>
        <w:rPr>
          <w:sz w:val="28"/>
          <w:szCs w:val="28"/>
          <w:lang w:val="uk-UA"/>
        </w:rPr>
        <w:t xml:space="preserve">ькою академією наук </w:t>
      </w:r>
      <w:r w:rsidR="00FF710F">
        <w:rPr>
          <w:sz w:val="28"/>
          <w:szCs w:val="28"/>
          <w:lang w:val="uk-UA"/>
        </w:rPr>
        <w:t>видається періодичне наукове</w:t>
      </w:r>
      <w:r>
        <w:rPr>
          <w:sz w:val="28"/>
          <w:szCs w:val="28"/>
          <w:lang w:val="uk-UA"/>
        </w:rPr>
        <w:t xml:space="preserve"> видання «</w:t>
      </w:r>
      <w:proofErr w:type="spellStart"/>
      <w:r>
        <w:rPr>
          <w:sz w:val="28"/>
          <w:szCs w:val="28"/>
          <w:lang w:val="uk-UA"/>
        </w:rPr>
        <w:t>Дриновський</w:t>
      </w:r>
      <w:proofErr w:type="spellEnd"/>
      <w:r>
        <w:rPr>
          <w:sz w:val="28"/>
          <w:szCs w:val="28"/>
          <w:lang w:val="uk-UA"/>
        </w:rPr>
        <w:t xml:space="preserve"> збірник»</w:t>
      </w:r>
      <w:r w:rsidR="00FF710F">
        <w:rPr>
          <w:sz w:val="28"/>
          <w:szCs w:val="28"/>
          <w:lang w:val="uk-UA"/>
        </w:rPr>
        <w:t>.</w:t>
      </w:r>
      <w:r w:rsidR="008B7DA3">
        <w:rPr>
          <w:sz w:val="28"/>
          <w:szCs w:val="28"/>
          <w:lang w:val="uk-UA"/>
        </w:rPr>
        <w:t xml:space="preserve"> </w:t>
      </w:r>
    </w:p>
    <w:p w:rsidR="00F142B3" w:rsidRDefault="00FF710F" w:rsidP="008B7D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Поряд з науково-дослідницькою роботою з вивчення історії країн Центральної і Центрально-Східної Європи та української присутності в європейському цивілізаційному просторі, що координується комітетом, важливими аспектами його діяльності є організація та науково-методологічне забезпечення проведення конференцій, круглих столів, симпозіумів</w:t>
      </w:r>
      <w:r w:rsidR="00F142B3">
        <w:rPr>
          <w:sz w:val="28"/>
          <w:szCs w:val="28"/>
          <w:lang w:val="uk-UA"/>
        </w:rPr>
        <w:t xml:space="preserve">. </w:t>
      </w:r>
    </w:p>
    <w:p w:rsidR="00F142B3" w:rsidRPr="00691416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У 2015 р. при Інституті історії України НАН України започатковується практика проведення «Семінару з історії Криму». З 2016 р. функціонує семінар «Україна і світ», до участі у якому запрошуються фахівці з європейських наукових центрів.</w:t>
      </w:r>
    </w:p>
    <w:p w:rsidR="00F142B3" w:rsidRPr="00691416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Співробітники відділу історії України середніх віків і раннього нового часу  виступили ініціаторами проведення Міжнародного круглого столу «</w:t>
      </w:r>
      <w:proofErr w:type="spellStart"/>
      <w:r w:rsidRPr="00691416">
        <w:rPr>
          <w:sz w:val="28"/>
          <w:szCs w:val="28"/>
          <w:lang w:val="uk-UA"/>
        </w:rPr>
        <w:t>Ранньомодерна</w:t>
      </w:r>
      <w:proofErr w:type="spellEnd"/>
      <w:r w:rsidRPr="00691416">
        <w:rPr>
          <w:sz w:val="28"/>
          <w:szCs w:val="28"/>
          <w:lang w:val="uk-UA"/>
        </w:rPr>
        <w:t xml:space="preserve"> Україна: проблеми термінології та уніфікації понятійного апарату» на базі Кам’янець-Подільського національного університету ім. І. Огієнка (м. Кам’янець-Подільський, 21 травня 2015 р.); організували та провели виїзне засідання міжнародного семінару «Політичні союзи Війська Запорозького та Кримського ханства: витоки, реалізація, наслідки» (м. Кам’янець-Подільський, 22 травня 2015 р.); виступили співорганізаторами проведення І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 Міжнародної наукової конференції «Україна і Велике князівство Литовське в ХІ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>–Х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>ІІІ ст.: політичні, економічні, міжнаціональні та соціокультурні відносини у загальноєвропейському вимірі» (Кам’янець-Подільський, 16-19 вересня 2015 р.).</w:t>
      </w:r>
    </w:p>
    <w:p w:rsidR="00F142B3" w:rsidRPr="00691416" w:rsidRDefault="00F142B3" w:rsidP="00F142B3">
      <w:pPr>
        <w:spacing w:line="360" w:lineRule="auto"/>
        <w:ind w:firstLine="709"/>
        <w:jc w:val="both"/>
        <w:rPr>
          <w:rFonts w:eastAsia="ヒラギノ角ゴ Pro W3"/>
          <w:color w:val="151515"/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На базі Інституту історії України НАН України спільно з Центром досліджень з історії та цивілізації Візантії (м. Париж, Франція) проведено наукову конференцію </w:t>
      </w:r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>«</w:t>
      </w:r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 xml:space="preserve">Le prince </w:t>
      </w:r>
      <w:proofErr w:type="spellStart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>est</w:t>
      </w:r>
      <w:proofErr w:type="spellEnd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 xml:space="preserve"> mort – </w:t>
      </w:r>
      <w:proofErr w:type="spellStart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>vivent</w:t>
      </w:r>
      <w:proofErr w:type="spellEnd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 xml:space="preserve"> les princes! Les </w:t>
      </w:r>
      <w:proofErr w:type="spellStart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>héritiers</w:t>
      </w:r>
      <w:proofErr w:type="spellEnd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 xml:space="preserve"> </w:t>
      </w:r>
      <w:proofErr w:type="gramStart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>et</w:t>
      </w:r>
      <w:proofErr w:type="gramEnd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 xml:space="preserve"> </w:t>
      </w:r>
      <w:proofErr w:type="spellStart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>l’héritage</w:t>
      </w:r>
      <w:proofErr w:type="spellEnd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 xml:space="preserve"> de </w:t>
      </w:r>
      <w:proofErr w:type="spellStart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en-US"/>
        </w:rPr>
        <w:t>Volodymer</w:t>
      </w:r>
      <w:proofErr w:type="spellEnd"/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uk-UA"/>
        </w:rPr>
        <w:t xml:space="preserve"> / </w:t>
      </w:r>
      <w:r w:rsidRPr="00691416">
        <w:rPr>
          <w:sz w:val="28"/>
          <w:szCs w:val="28"/>
          <w:lang w:val="uk-UA"/>
        </w:rPr>
        <w:t>Князь помер – хай живуть князі! Нащадки та спадщина Володимира</w:t>
      </w:r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uk-UA"/>
        </w:rPr>
        <w:t xml:space="preserve">» </w:t>
      </w:r>
      <w:r w:rsidRPr="00691416">
        <w:rPr>
          <w:rFonts w:eastAsia="ヒラギノ角ゴ Pro W3"/>
          <w:color w:val="151515"/>
          <w:sz w:val="28"/>
          <w:szCs w:val="28"/>
          <w:lang w:val="uk-UA"/>
        </w:rPr>
        <w:t>(</w:t>
      </w:r>
      <w:r w:rsidRPr="00691416">
        <w:rPr>
          <w:rFonts w:ascii="Iowan Old Style Roman" w:eastAsia="ヒラギノ角ゴ Pro W3" w:hAnsi="Iowan Old Style Roman"/>
          <w:color w:val="151515"/>
          <w:sz w:val="28"/>
          <w:szCs w:val="28"/>
          <w:lang w:val="uk-UA"/>
        </w:rPr>
        <w:t>24-25 вересня 2015 р.</w:t>
      </w:r>
      <w:r w:rsidRPr="00691416">
        <w:rPr>
          <w:rFonts w:eastAsia="ヒラギノ角ゴ Pro W3"/>
          <w:color w:val="151515"/>
          <w:sz w:val="28"/>
          <w:szCs w:val="28"/>
          <w:lang w:val="uk-UA"/>
        </w:rPr>
        <w:t>).</w:t>
      </w:r>
    </w:p>
    <w:p w:rsidR="00F142B3" w:rsidRPr="00691416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У 2016 р. співробітники Інституту взяли участь у підготовці та роботі Всеукраїнської науково-практичної конференції «Крим і Україна: спільна історія і майбутнє», яка відбулася на базі Київського національного економічного університету ім. Вадима Гетьмана 19 квітня 2016 р.; а також </w:t>
      </w:r>
      <w:r w:rsidRPr="00691416">
        <w:rPr>
          <w:sz w:val="28"/>
          <w:szCs w:val="28"/>
          <w:lang w:val="uk-UA"/>
        </w:rPr>
        <w:lastRenderedPageBreak/>
        <w:t>виступили співорганізаторами і взяли участь у роботі круглого столу «Османсько-українські взаємини в Північному Причорномор’ї: козацька доба» в Одеському наці</w:t>
      </w:r>
      <w:r w:rsidR="008B7DA3">
        <w:rPr>
          <w:sz w:val="28"/>
          <w:szCs w:val="28"/>
          <w:lang w:val="uk-UA"/>
        </w:rPr>
        <w:t>ональному університеті ім. І.І.</w:t>
      </w:r>
      <w:r w:rsidRPr="00691416">
        <w:rPr>
          <w:sz w:val="28"/>
          <w:szCs w:val="28"/>
          <w:lang w:val="uk-UA"/>
        </w:rPr>
        <w:t>Мечникова, який відбувся 21 квітня 2016 р.</w:t>
      </w:r>
    </w:p>
    <w:p w:rsidR="00F142B3" w:rsidRPr="00691416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На баз</w:t>
      </w:r>
      <w:r>
        <w:rPr>
          <w:sz w:val="28"/>
          <w:szCs w:val="28"/>
          <w:lang w:val="uk-UA"/>
        </w:rPr>
        <w:t>і</w:t>
      </w:r>
      <w:r w:rsidRPr="00691416">
        <w:rPr>
          <w:sz w:val="28"/>
          <w:szCs w:val="28"/>
          <w:lang w:val="uk-UA"/>
        </w:rPr>
        <w:t xml:space="preserve"> Інституту історії України НАН України у жовтні 2016 р. було проведено Міжнародну наукову конференцію</w:t>
      </w:r>
      <w:r w:rsidRPr="00691416">
        <w:rPr>
          <w:bCs/>
          <w:sz w:val="28"/>
          <w:szCs w:val="28"/>
          <w:lang w:val="uk-UA"/>
        </w:rPr>
        <w:t xml:space="preserve"> «Соціальні катастрофи першої половини ХХ століття в Україні та світі: історичний контекст та демографічні наслідки» та </w:t>
      </w:r>
      <w:r w:rsidRPr="00691416">
        <w:rPr>
          <w:sz w:val="28"/>
          <w:szCs w:val="28"/>
          <w:lang w:val="uk-UA"/>
        </w:rPr>
        <w:t>«Війна і збройний конфлікт як інструмент геополітики і соціальної інженерії: історична ретроспектива і сучасність».</w:t>
      </w:r>
    </w:p>
    <w:p w:rsidR="00F142B3" w:rsidRPr="00691416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 У 2017 р. співробітники відділу історії України середніх віків і раннього нового часу виступили співорганізаторами і взяли участь у роботі Міжнародної наукової конференції «Велике князівство Литовське: генезис державного устрою і політико-правового статусу князівств», робота якої проходила у Києві 14 лютого; у підготовці та проведенні Міжнародного семінару-практикуму «Культурна спадщина </w:t>
      </w:r>
      <w:proofErr w:type="spellStart"/>
      <w:r w:rsidRPr="00691416">
        <w:rPr>
          <w:sz w:val="28"/>
          <w:szCs w:val="28"/>
          <w:lang w:val="uk-UA"/>
        </w:rPr>
        <w:t>Гедиміновичів</w:t>
      </w:r>
      <w:proofErr w:type="spellEnd"/>
      <w:r w:rsidRPr="00691416">
        <w:rPr>
          <w:sz w:val="28"/>
          <w:szCs w:val="28"/>
          <w:lang w:val="uk-UA"/>
        </w:rPr>
        <w:t xml:space="preserve"> на теренах Поділля» (м. Кам’янець-Подільський, 29 травня 2017 р.); 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 Міжнародної наукової конференції «Україна і Велике князівство Литовське в ХІ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>–Х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ІІІ </w:t>
      </w:r>
      <w:proofErr w:type="gramStart"/>
      <w:r w:rsidRPr="00691416">
        <w:rPr>
          <w:sz w:val="28"/>
          <w:szCs w:val="28"/>
          <w:lang w:val="uk-UA"/>
        </w:rPr>
        <w:t>ст.:</w:t>
      </w:r>
      <w:proofErr w:type="gramEnd"/>
      <w:r w:rsidRPr="00691416">
        <w:rPr>
          <w:sz w:val="28"/>
          <w:szCs w:val="28"/>
          <w:lang w:val="uk-UA"/>
        </w:rPr>
        <w:t xml:space="preserve"> політичні, економічні, міжнаціональні та соціокультурні відносини в загальноєвропейському вимірі» (м. Кам’янець-Подільський, 13-16 вересня 2017 р.); Міжнародної наукової конференції «Османська імперія, Україна та Крим у східноєвропейській геополітиці» (Кам’янець-Подільський національний університет, 15-17 жовтня 2017 р.).</w:t>
      </w:r>
    </w:p>
    <w:p w:rsidR="00F142B3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4 грудня 2017 р. в Інституті історії України НАН України було проведено Всеукраїнський круглий стіл «Російська монументальна спадщина в Україні: проблеми історичної </w:t>
      </w:r>
      <w:r w:rsidRPr="00CD0827">
        <w:rPr>
          <w:sz w:val="28"/>
          <w:szCs w:val="28"/>
          <w:lang w:val="uk-UA"/>
        </w:rPr>
        <w:t>пам’яті».</w:t>
      </w:r>
    </w:p>
    <w:p w:rsidR="00F142B3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Інститут політичних і </w:t>
      </w:r>
      <w:proofErr w:type="spellStart"/>
      <w:r>
        <w:rPr>
          <w:sz w:val="28"/>
          <w:szCs w:val="28"/>
          <w:lang w:val="uk-UA"/>
        </w:rPr>
        <w:t>етнонаціональних</w:t>
      </w:r>
      <w:proofErr w:type="spellEnd"/>
      <w:r>
        <w:rPr>
          <w:sz w:val="28"/>
          <w:szCs w:val="28"/>
          <w:lang w:val="uk-UA"/>
        </w:rPr>
        <w:t xml:space="preserve"> досліджень ім. І.Ф.Кураса НАН України виступив співорганізатором (спільно з Прикарпатським національним університетом ім.</w:t>
      </w:r>
      <w:r w:rsidR="008B7DA3">
        <w:rPr>
          <w:sz w:val="28"/>
          <w:szCs w:val="28"/>
          <w:lang w:val="uk-UA"/>
        </w:rPr>
        <w:t xml:space="preserve"> Ва</w:t>
      </w:r>
      <w:r>
        <w:rPr>
          <w:sz w:val="28"/>
          <w:szCs w:val="28"/>
          <w:lang w:val="uk-UA"/>
        </w:rPr>
        <w:t>силя Стефаника та Центром східноєвропейських студій Варшавського університету) Х (1917 р.) та ХІ (1918 р.) українсько-польських зустрічей в Яремче.</w:t>
      </w:r>
    </w:p>
    <w:p w:rsidR="00F142B3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Спільно з Інститутом політичних досліджень Польської академії наук, Польським інститутом у Києві та Представництвом Польської академії  наук у Києві Інститут політичних і </w:t>
      </w:r>
      <w:proofErr w:type="spellStart"/>
      <w:r>
        <w:rPr>
          <w:sz w:val="28"/>
          <w:szCs w:val="28"/>
          <w:lang w:val="uk-UA"/>
        </w:rPr>
        <w:t>етнонаціональних</w:t>
      </w:r>
      <w:proofErr w:type="spellEnd"/>
      <w:r>
        <w:rPr>
          <w:sz w:val="28"/>
          <w:szCs w:val="28"/>
          <w:lang w:val="uk-UA"/>
        </w:rPr>
        <w:t xml:space="preserve"> досліджень ім. І.Ф.Кураса НАН України у 2018 р. виступив співорганізатором Міжнародної наукової конференції «Шлях до Європи: польський та український досвід». У червні 2018 р. в Інституті відбулася зустріч з делегацією німецьких вчених, музейних працівників та викладачів університетів, на якій обговорювався стан досліджень та викладання історії ХХ ст. на теренах України. У листопаді 2018 р. започатковано (спільно з Східноєвропейським національним університетом ім. Лесі Українки та Волинською обласною державною адміністрацією) нову форму українсько-польської співпраці – науковий форум «Волинська платформа діалогу».</w:t>
      </w:r>
    </w:p>
    <w:p w:rsidR="00F142B3" w:rsidRPr="00691416" w:rsidRDefault="00F142B3" w:rsidP="00F142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Державною  установою «Інститут всесвітньої історії НАН України» протягом 2018 р. було проведено наукові конференції «Досвід та перспективи трансформації пострадянського простору в контексті інтеграційних та </w:t>
      </w:r>
      <w:proofErr w:type="spellStart"/>
      <w:r>
        <w:rPr>
          <w:sz w:val="28"/>
          <w:szCs w:val="28"/>
          <w:lang w:val="uk-UA"/>
        </w:rPr>
        <w:t>глобаплізаційних</w:t>
      </w:r>
      <w:proofErr w:type="spellEnd"/>
      <w:r>
        <w:rPr>
          <w:sz w:val="28"/>
          <w:szCs w:val="28"/>
          <w:lang w:val="uk-UA"/>
        </w:rPr>
        <w:t xml:space="preserve"> процесів» (14 червня) та «Від імперій до демократій – тривалий шлях довжиною у 100 років» (1 листопада), присвячену 100-річчю завершення Першої світової війни. </w:t>
      </w:r>
    </w:p>
    <w:p w:rsidR="00F142B3" w:rsidRDefault="00F142B3" w:rsidP="00F142B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У 2018 р. в Інституті історії України НАН України було проведено ІІ Міжнародну наукову конференцію «</w:t>
      </w:r>
      <w:r w:rsidRPr="00691416">
        <w:rPr>
          <w:rFonts w:cs="Calibri"/>
          <w:bCs/>
          <w:sz w:val="28"/>
          <w:szCs w:val="28"/>
          <w:lang w:val="en-US"/>
        </w:rPr>
        <w:t>The</w:t>
      </w:r>
      <w:r w:rsidRPr="00691416">
        <w:rPr>
          <w:rFonts w:cs="Calibri"/>
          <w:bCs/>
          <w:sz w:val="28"/>
          <w:szCs w:val="28"/>
          <w:lang w:val="uk-UA"/>
        </w:rPr>
        <w:t xml:space="preserve"> </w:t>
      </w:r>
      <w:r w:rsidRPr="00691416">
        <w:rPr>
          <w:rFonts w:cs="Calibri"/>
          <w:bCs/>
          <w:sz w:val="28"/>
          <w:szCs w:val="28"/>
          <w:lang w:val="en-US"/>
        </w:rPr>
        <w:t>Byzantine</w:t>
      </w:r>
      <w:r w:rsidRPr="00691416">
        <w:rPr>
          <w:rFonts w:cs="Calibri"/>
          <w:bCs/>
          <w:sz w:val="28"/>
          <w:szCs w:val="28"/>
          <w:lang w:val="uk-UA"/>
        </w:rPr>
        <w:t xml:space="preserve"> </w:t>
      </w:r>
      <w:r w:rsidRPr="00691416">
        <w:rPr>
          <w:rFonts w:cs="Calibri"/>
          <w:bCs/>
          <w:sz w:val="28"/>
          <w:szCs w:val="28"/>
          <w:lang w:val="en-US"/>
        </w:rPr>
        <w:t>Heritage</w:t>
      </w:r>
      <w:r w:rsidRPr="00691416">
        <w:rPr>
          <w:rFonts w:cs="Calibri"/>
          <w:bCs/>
          <w:sz w:val="28"/>
          <w:szCs w:val="28"/>
          <w:lang w:val="uk-UA"/>
        </w:rPr>
        <w:t xml:space="preserve"> </w:t>
      </w:r>
      <w:r w:rsidRPr="00691416">
        <w:rPr>
          <w:rFonts w:cs="Calibri"/>
          <w:bCs/>
          <w:sz w:val="28"/>
          <w:szCs w:val="28"/>
          <w:lang w:val="en-US"/>
        </w:rPr>
        <w:t>of</w:t>
      </w:r>
      <w:r w:rsidRPr="00691416">
        <w:rPr>
          <w:rFonts w:cs="Calibri"/>
          <w:bCs/>
          <w:sz w:val="28"/>
          <w:szCs w:val="28"/>
          <w:lang w:val="uk-UA"/>
        </w:rPr>
        <w:t xml:space="preserve"> </w:t>
      </w:r>
      <w:proofErr w:type="spellStart"/>
      <w:r w:rsidRPr="00691416">
        <w:rPr>
          <w:rFonts w:cs="Calibri"/>
          <w:bCs/>
          <w:sz w:val="28"/>
          <w:szCs w:val="28"/>
          <w:lang w:val="en-US"/>
        </w:rPr>
        <w:t>Rus</w:t>
      </w:r>
      <w:proofErr w:type="spellEnd"/>
      <w:r w:rsidRPr="00691416">
        <w:rPr>
          <w:rFonts w:cs="Calibri"/>
          <w:bCs/>
          <w:sz w:val="28"/>
          <w:szCs w:val="28"/>
          <w:lang w:val="uk-UA"/>
        </w:rPr>
        <w:t>'-</w:t>
      </w:r>
      <w:r w:rsidRPr="00691416">
        <w:rPr>
          <w:rFonts w:cs="Calibri"/>
          <w:bCs/>
          <w:sz w:val="28"/>
          <w:szCs w:val="28"/>
          <w:lang w:val="en-US"/>
        </w:rPr>
        <w:t>Ukraine</w:t>
      </w:r>
      <w:r w:rsidRPr="00691416">
        <w:rPr>
          <w:bCs/>
          <w:sz w:val="28"/>
          <w:szCs w:val="28"/>
          <w:lang w:val="uk-UA"/>
        </w:rPr>
        <w:t xml:space="preserve"> / Візантійська спадщина </w:t>
      </w:r>
      <w:proofErr w:type="spellStart"/>
      <w:r w:rsidRPr="00691416">
        <w:rPr>
          <w:bCs/>
          <w:sz w:val="28"/>
          <w:szCs w:val="28"/>
          <w:lang w:val="uk-UA"/>
        </w:rPr>
        <w:t>Руси-України</w:t>
      </w:r>
      <w:proofErr w:type="spellEnd"/>
      <w:r w:rsidR="008B7DA3">
        <w:rPr>
          <w:bCs/>
          <w:sz w:val="28"/>
          <w:szCs w:val="28"/>
          <w:lang w:val="uk-UA"/>
        </w:rPr>
        <w:t>» (25–26 жовтня</w:t>
      </w:r>
      <w:r w:rsidRPr="00691416">
        <w:rPr>
          <w:bCs/>
          <w:sz w:val="28"/>
          <w:szCs w:val="28"/>
          <w:lang w:val="uk-UA"/>
        </w:rPr>
        <w:t>)</w:t>
      </w:r>
      <w:r w:rsidR="00883FD1">
        <w:rPr>
          <w:bCs/>
          <w:sz w:val="28"/>
          <w:szCs w:val="28"/>
          <w:lang w:val="uk-UA"/>
        </w:rPr>
        <w:t xml:space="preserve"> та Міжна</w:t>
      </w:r>
      <w:r w:rsidR="008B7DA3">
        <w:rPr>
          <w:bCs/>
          <w:sz w:val="28"/>
          <w:szCs w:val="28"/>
          <w:lang w:val="uk-UA"/>
        </w:rPr>
        <w:t>родний круглий стіл «Розпад Австро-Угорської монархії та проблеми національного державотворення в Центрально-Східній Європі</w:t>
      </w:r>
      <w:r w:rsidR="00A14833">
        <w:rPr>
          <w:bCs/>
          <w:sz w:val="28"/>
          <w:szCs w:val="28"/>
          <w:lang w:val="uk-UA"/>
        </w:rPr>
        <w:t>: до 100-річчя утворення УСР, УНР, ЗУНР</w:t>
      </w:r>
      <w:r w:rsidR="00883FD1">
        <w:rPr>
          <w:bCs/>
          <w:sz w:val="28"/>
          <w:szCs w:val="28"/>
          <w:lang w:val="uk-UA"/>
        </w:rPr>
        <w:t xml:space="preserve"> </w:t>
      </w:r>
      <w:r w:rsidR="00A14833">
        <w:rPr>
          <w:bCs/>
          <w:sz w:val="28"/>
          <w:szCs w:val="28"/>
          <w:lang w:val="uk-UA"/>
        </w:rPr>
        <w:t>та відродження Польської держави» (7-8 листопада)</w:t>
      </w:r>
      <w:r w:rsidRPr="00691416">
        <w:rPr>
          <w:bCs/>
          <w:sz w:val="28"/>
          <w:szCs w:val="28"/>
          <w:lang w:val="uk-UA"/>
        </w:rPr>
        <w:t xml:space="preserve">. </w:t>
      </w:r>
    </w:p>
    <w:p w:rsidR="00883FD1" w:rsidRDefault="00A14833" w:rsidP="00883FD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Новим форматом формування простору для діалогу всередині української та міжнародної спільноти, в актуалізації теоретико-методологічних засад вивчення відносин України з народами </w:t>
      </w:r>
      <w:proofErr w:type="spellStart"/>
      <w:r>
        <w:rPr>
          <w:bCs/>
          <w:sz w:val="28"/>
          <w:szCs w:val="28"/>
          <w:lang w:val="uk-UA"/>
        </w:rPr>
        <w:t>південноєвропейського</w:t>
      </w:r>
      <w:proofErr w:type="spellEnd"/>
      <w:r>
        <w:rPr>
          <w:bCs/>
          <w:sz w:val="28"/>
          <w:szCs w:val="28"/>
          <w:lang w:val="uk-UA"/>
        </w:rPr>
        <w:t xml:space="preserve"> регіону стали масштабні заходи, що відбулися в рамках «Дня України в Європі» з охватом таких країн, як Болгарія, Румунія, Греція (червень 2018 р.).</w:t>
      </w:r>
      <w:r w:rsidR="00883FD1">
        <w:rPr>
          <w:bCs/>
          <w:sz w:val="28"/>
          <w:szCs w:val="28"/>
          <w:lang w:val="uk-UA"/>
        </w:rPr>
        <w:t xml:space="preserve"> </w:t>
      </w:r>
    </w:p>
    <w:p w:rsidR="00A471E4" w:rsidRPr="00883FD1" w:rsidRDefault="00F142B3" w:rsidP="00883FD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</w:t>
      </w:r>
      <w:r w:rsidR="00FF710F">
        <w:rPr>
          <w:sz w:val="28"/>
          <w:szCs w:val="28"/>
          <w:lang w:val="uk-UA"/>
        </w:rPr>
        <w:t>акож</w:t>
      </w:r>
      <w:r w:rsidR="00A14833">
        <w:rPr>
          <w:sz w:val="28"/>
          <w:szCs w:val="28"/>
          <w:lang w:val="uk-UA"/>
        </w:rPr>
        <w:t xml:space="preserve"> пра</w:t>
      </w:r>
      <w:r>
        <w:rPr>
          <w:sz w:val="28"/>
          <w:szCs w:val="28"/>
          <w:lang w:val="uk-UA"/>
        </w:rPr>
        <w:t>ктикується</w:t>
      </w:r>
      <w:r w:rsidR="00883FD1">
        <w:rPr>
          <w:sz w:val="28"/>
          <w:szCs w:val="28"/>
          <w:lang w:val="uk-UA"/>
        </w:rPr>
        <w:t xml:space="preserve"> </w:t>
      </w:r>
      <w:proofErr w:type="spellStart"/>
      <w:r w:rsidR="00883FD1">
        <w:rPr>
          <w:sz w:val="28"/>
          <w:szCs w:val="28"/>
          <w:lang w:val="uk-UA"/>
        </w:rPr>
        <w:t>задія</w:t>
      </w:r>
      <w:r w:rsidR="00A14833">
        <w:rPr>
          <w:sz w:val="28"/>
          <w:szCs w:val="28"/>
          <w:lang w:val="uk-UA"/>
        </w:rPr>
        <w:t>ність</w:t>
      </w:r>
      <w:proofErr w:type="spellEnd"/>
      <w:r w:rsidR="00FF710F">
        <w:rPr>
          <w:sz w:val="28"/>
          <w:szCs w:val="28"/>
          <w:lang w:val="uk-UA"/>
        </w:rPr>
        <w:t xml:space="preserve"> членів</w:t>
      </w:r>
      <w:r w:rsidR="00A14833">
        <w:rPr>
          <w:sz w:val="28"/>
          <w:szCs w:val="28"/>
          <w:lang w:val="uk-UA"/>
        </w:rPr>
        <w:t xml:space="preserve"> комітету</w:t>
      </w:r>
      <w:r w:rsidR="00FF710F">
        <w:rPr>
          <w:sz w:val="28"/>
          <w:szCs w:val="28"/>
          <w:lang w:val="uk-UA"/>
        </w:rPr>
        <w:t xml:space="preserve"> у виконанні експертних запитів на науково-дослідні роботи тощо. </w:t>
      </w:r>
      <w:r>
        <w:rPr>
          <w:sz w:val="28"/>
          <w:szCs w:val="28"/>
          <w:lang w:val="uk-UA"/>
        </w:rPr>
        <w:t>Зокрема,  в 2018</w:t>
      </w:r>
      <w:r w:rsidR="00FF710F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 на запит Кабінету Міністрів України здійснено експертну оцінку проблемних питань </w:t>
      </w:r>
      <w:r w:rsidR="003907F7">
        <w:rPr>
          <w:sz w:val="28"/>
          <w:szCs w:val="28"/>
          <w:lang w:val="uk-UA"/>
        </w:rPr>
        <w:t>розвитку українсько-угорських відносин і ролі історичної науки у поглибленні порозуміння між сусідніми народами. На доручення Прем’єр-Міністра України розроблено пропозиції щодо врегулюванн</w:t>
      </w:r>
      <w:r w:rsidR="00883FD1">
        <w:rPr>
          <w:sz w:val="28"/>
          <w:szCs w:val="28"/>
          <w:lang w:val="uk-UA"/>
        </w:rPr>
        <w:t>я</w:t>
      </w:r>
      <w:r w:rsidR="003907F7">
        <w:rPr>
          <w:sz w:val="28"/>
          <w:szCs w:val="28"/>
          <w:lang w:val="uk-UA"/>
        </w:rPr>
        <w:t xml:space="preserve"> ситуації, що склалася на західних кордонах України. Надано експертні висновки щодо історії створення та діяльності релігійної громади Святої Катерини Грецької Православної Церкви на теренах України та щодо встановлення меморіальної дошки </w:t>
      </w:r>
      <w:proofErr w:type="spellStart"/>
      <w:r w:rsidR="003907F7">
        <w:rPr>
          <w:sz w:val="28"/>
          <w:szCs w:val="28"/>
          <w:lang w:val="uk-UA"/>
        </w:rPr>
        <w:t>Александросу</w:t>
      </w:r>
      <w:proofErr w:type="spellEnd"/>
      <w:r w:rsidR="003907F7">
        <w:rPr>
          <w:sz w:val="28"/>
          <w:szCs w:val="28"/>
          <w:lang w:val="uk-UA"/>
        </w:rPr>
        <w:t xml:space="preserve"> </w:t>
      </w:r>
      <w:proofErr w:type="spellStart"/>
      <w:r w:rsidR="003907F7">
        <w:rPr>
          <w:sz w:val="28"/>
          <w:szCs w:val="28"/>
          <w:lang w:val="uk-UA"/>
        </w:rPr>
        <w:t>Іпсілантісу</w:t>
      </w:r>
      <w:proofErr w:type="spellEnd"/>
      <w:r w:rsidR="003907F7">
        <w:rPr>
          <w:sz w:val="28"/>
          <w:szCs w:val="28"/>
          <w:lang w:val="uk-UA"/>
        </w:rPr>
        <w:t xml:space="preserve"> тощо. </w:t>
      </w:r>
      <w:r w:rsidR="00FF710F" w:rsidRPr="003907F7">
        <w:rPr>
          <w:sz w:val="28"/>
          <w:szCs w:val="28"/>
          <w:lang w:val="uk-UA"/>
        </w:rPr>
        <w:t xml:space="preserve">Напрацювання творчих колективів, очолюваних членами комітету, мають широке застосування в діяльності Міністерства закордонних справ України, в законотворчій діяльності Верховної Ради України. Зокрема, враховано історичну специфіку тих політико-правових, економічних, світоглядних та культурно-духовних засад, які покладено в основу нинішніх взаємин України з європейськими </w:t>
      </w:r>
      <w:r w:rsidR="00883FD1">
        <w:rPr>
          <w:sz w:val="28"/>
          <w:szCs w:val="28"/>
          <w:lang w:val="uk-UA"/>
        </w:rPr>
        <w:t>країнами. Практичне впровадження</w:t>
      </w:r>
      <w:r w:rsidR="00FF710F" w:rsidRPr="003907F7">
        <w:rPr>
          <w:sz w:val="28"/>
          <w:szCs w:val="28"/>
          <w:lang w:val="uk-UA"/>
        </w:rPr>
        <w:t xml:space="preserve"> отримали розроблені вченими методи порівняльного аналізу сучасних теорій та практик євроінтеграційного процесу, еволюції інститутів європейської демократії в контексті розробки ефективної моделі міжнародної регіональної інтеграції тощо. </w:t>
      </w:r>
    </w:p>
    <w:p w:rsidR="00FF710F" w:rsidRDefault="00FF710F" w:rsidP="00A471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71E4">
        <w:rPr>
          <w:sz w:val="28"/>
          <w:szCs w:val="28"/>
          <w:lang w:val="uk-UA"/>
        </w:rPr>
        <w:t>Надавалися науково-методологічні консультації з підготовки низки докторських та кандидатських дисертацій. Зокрема, під науковим керівництвом, наприклад, члена комітету, доктора історичних наук</w:t>
      </w:r>
      <w:r w:rsidR="00883FD1">
        <w:rPr>
          <w:sz w:val="28"/>
          <w:szCs w:val="28"/>
          <w:lang w:val="uk-UA"/>
        </w:rPr>
        <w:t>, члена-кореспондента НАН України</w:t>
      </w:r>
      <w:r w:rsidRPr="00A471E4">
        <w:rPr>
          <w:sz w:val="28"/>
          <w:szCs w:val="28"/>
          <w:lang w:val="uk-UA"/>
        </w:rPr>
        <w:t xml:space="preserve"> </w:t>
      </w:r>
      <w:r w:rsidR="003907F7" w:rsidRPr="00A471E4">
        <w:rPr>
          <w:sz w:val="28"/>
          <w:szCs w:val="28"/>
          <w:lang w:val="uk-UA"/>
        </w:rPr>
        <w:t>С.В.</w:t>
      </w:r>
      <w:proofErr w:type="spellStart"/>
      <w:r w:rsidR="003907F7" w:rsidRPr="00A471E4">
        <w:rPr>
          <w:sz w:val="28"/>
          <w:szCs w:val="28"/>
          <w:lang w:val="uk-UA"/>
        </w:rPr>
        <w:t>Віднянського</w:t>
      </w:r>
      <w:proofErr w:type="spellEnd"/>
      <w:r w:rsidRPr="00A471E4">
        <w:rPr>
          <w:sz w:val="28"/>
          <w:szCs w:val="28"/>
          <w:lang w:val="uk-UA"/>
        </w:rPr>
        <w:t xml:space="preserve"> підгот</w:t>
      </w:r>
      <w:r w:rsidR="003907F7" w:rsidRPr="00A471E4">
        <w:rPr>
          <w:sz w:val="28"/>
          <w:szCs w:val="28"/>
          <w:lang w:val="uk-UA"/>
        </w:rPr>
        <w:t xml:space="preserve">овлено і успішно захищено у 2018 р. </w:t>
      </w:r>
      <w:proofErr w:type="spellStart"/>
      <w:r w:rsidR="003907F7" w:rsidRPr="00A471E4">
        <w:rPr>
          <w:sz w:val="28"/>
          <w:szCs w:val="28"/>
          <w:lang w:val="uk-UA"/>
        </w:rPr>
        <w:t>Буглай</w:t>
      </w:r>
      <w:proofErr w:type="spellEnd"/>
      <w:r w:rsidR="003907F7" w:rsidRPr="00A471E4">
        <w:rPr>
          <w:sz w:val="28"/>
          <w:szCs w:val="28"/>
          <w:lang w:val="uk-UA"/>
        </w:rPr>
        <w:t xml:space="preserve"> Н.М. </w:t>
      </w:r>
      <w:r w:rsidR="008C47A8" w:rsidRPr="00A471E4">
        <w:rPr>
          <w:sz w:val="28"/>
          <w:szCs w:val="28"/>
          <w:lang w:val="uk-UA"/>
        </w:rPr>
        <w:t xml:space="preserve"> докторську дисертацію «Формування зовнішньої стратегії та реалізація пріоритетних напрямів зовнішньополітичної політики Республіки Польща (1995-2005 рр.)</w:t>
      </w:r>
      <w:r w:rsidRPr="00A471E4">
        <w:rPr>
          <w:sz w:val="28"/>
          <w:szCs w:val="28"/>
          <w:lang w:val="uk-UA"/>
        </w:rPr>
        <w:t>»</w:t>
      </w:r>
      <w:r w:rsidR="008C47A8" w:rsidRPr="00A471E4">
        <w:rPr>
          <w:sz w:val="28"/>
          <w:szCs w:val="28"/>
          <w:lang w:val="uk-UA"/>
        </w:rPr>
        <w:t>. У квітні 2018 р. під його науковим керівництвом М.Б.</w:t>
      </w:r>
      <w:proofErr w:type="spellStart"/>
      <w:r w:rsidR="008C47A8" w:rsidRPr="00A471E4">
        <w:rPr>
          <w:sz w:val="28"/>
          <w:szCs w:val="28"/>
          <w:lang w:val="uk-UA"/>
        </w:rPr>
        <w:t>Юнгером</w:t>
      </w:r>
      <w:proofErr w:type="spellEnd"/>
      <w:r w:rsidR="008C47A8" w:rsidRPr="00A471E4">
        <w:rPr>
          <w:sz w:val="28"/>
          <w:szCs w:val="28"/>
          <w:lang w:val="uk-UA"/>
        </w:rPr>
        <w:t xml:space="preserve"> захищено кандидатську дисертацію на тему «Антикомуністична опозиція в Угорщині (1968-1990 рр.)»</w:t>
      </w:r>
      <w:r w:rsidRPr="00A471E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F710F" w:rsidRDefault="008C47A8" w:rsidP="00883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безпосередньої участі членів комітету у 2018 р. в Інституті історії</w:t>
      </w:r>
      <w:r w:rsidR="00A471E4">
        <w:rPr>
          <w:sz w:val="28"/>
          <w:szCs w:val="28"/>
          <w:lang w:val="uk-UA"/>
        </w:rPr>
        <w:t xml:space="preserve"> України НАН України було надано</w:t>
      </w:r>
      <w:r>
        <w:rPr>
          <w:sz w:val="28"/>
          <w:szCs w:val="28"/>
          <w:lang w:val="uk-UA"/>
        </w:rPr>
        <w:t xml:space="preserve"> наукові консультації та науково-</w:t>
      </w:r>
      <w:r>
        <w:rPr>
          <w:sz w:val="28"/>
          <w:szCs w:val="28"/>
          <w:lang w:val="uk-UA"/>
        </w:rPr>
        <w:lastRenderedPageBreak/>
        <w:t>методологічну допомогу в організаційних питаннях зарубіжним вченим:</w:t>
      </w:r>
      <w:r w:rsidR="00883FD1">
        <w:rPr>
          <w:sz w:val="28"/>
          <w:szCs w:val="28"/>
          <w:lang w:val="uk-UA"/>
        </w:rPr>
        <w:t xml:space="preserve"> </w:t>
      </w:r>
      <w:proofErr w:type="spellStart"/>
      <w:r w:rsidR="00883FD1">
        <w:rPr>
          <w:sz w:val="28"/>
          <w:szCs w:val="28"/>
          <w:lang w:val="uk-UA"/>
        </w:rPr>
        <w:t>А</w:t>
      </w:r>
      <w:r w:rsidR="00A471E4">
        <w:rPr>
          <w:sz w:val="28"/>
          <w:szCs w:val="28"/>
          <w:lang w:val="uk-UA"/>
        </w:rPr>
        <w:t>ттилі</w:t>
      </w:r>
      <w:proofErr w:type="spellEnd"/>
      <w:r w:rsidR="00A471E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Шерешу</w:t>
      </w:r>
      <w:proofErr w:type="spellEnd"/>
      <w:r>
        <w:rPr>
          <w:sz w:val="28"/>
          <w:szCs w:val="28"/>
          <w:lang w:val="uk-UA"/>
        </w:rPr>
        <w:t xml:space="preserve">, кандидату історичних наук, </w:t>
      </w:r>
      <w:r w:rsidR="00A471E4">
        <w:rPr>
          <w:sz w:val="28"/>
          <w:szCs w:val="28"/>
          <w:lang w:val="uk-UA"/>
        </w:rPr>
        <w:t xml:space="preserve">науковому співробітнику Інституту історії Угорської академії наук, вченому секретареві угорської частини Комісії істориків України і Угорщини (вересень); Мар’яну </w:t>
      </w:r>
      <w:proofErr w:type="spellStart"/>
      <w:r w:rsidR="00A471E4">
        <w:rPr>
          <w:sz w:val="28"/>
          <w:szCs w:val="28"/>
          <w:lang w:val="uk-UA"/>
        </w:rPr>
        <w:t>Гайдошу</w:t>
      </w:r>
      <w:proofErr w:type="spellEnd"/>
      <w:r w:rsidR="00A471E4">
        <w:rPr>
          <w:sz w:val="28"/>
          <w:szCs w:val="28"/>
          <w:lang w:val="uk-UA"/>
        </w:rPr>
        <w:t xml:space="preserve">, Станіславу </w:t>
      </w:r>
      <w:proofErr w:type="spellStart"/>
      <w:r w:rsidR="00A471E4">
        <w:rPr>
          <w:sz w:val="28"/>
          <w:szCs w:val="28"/>
          <w:lang w:val="uk-UA"/>
        </w:rPr>
        <w:t>Конечни</w:t>
      </w:r>
      <w:proofErr w:type="spellEnd"/>
      <w:r w:rsidR="00A471E4">
        <w:rPr>
          <w:sz w:val="28"/>
          <w:szCs w:val="28"/>
          <w:lang w:val="uk-UA"/>
        </w:rPr>
        <w:t xml:space="preserve">, Петеру </w:t>
      </w:r>
      <w:proofErr w:type="spellStart"/>
      <w:r w:rsidR="00A471E4">
        <w:rPr>
          <w:sz w:val="28"/>
          <w:szCs w:val="28"/>
          <w:lang w:val="uk-UA"/>
        </w:rPr>
        <w:t>Шворцу</w:t>
      </w:r>
      <w:proofErr w:type="spellEnd"/>
      <w:r w:rsidR="00A471E4">
        <w:rPr>
          <w:sz w:val="28"/>
          <w:szCs w:val="28"/>
          <w:lang w:val="uk-UA"/>
        </w:rPr>
        <w:t xml:space="preserve"> та </w:t>
      </w:r>
      <w:r w:rsidR="00883FD1">
        <w:rPr>
          <w:sz w:val="28"/>
          <w:szCs w:val="28"/>
          <w:lang w:val="uk-UA"/>
        </w:rPr>
        <w:t>М</w:t>
      </w:r>
      <w:r w:rsidR="00A471E4">
        <w:rPr>
          <w:sz w:val="28"/>
          <w:szCs w:val="28"/>
          <w:lang w:val="uk-UA"/>
        </w:rPr>
        <w:t xml:space="preserve">іхаю </w:t>
      </w:r>
      <w:proofErr w:type="spellStart"/>
      <w:r w:rsidR="00883FD1">
        <w:rPr>
          <w:sz w:val="28"/>
          <w:szCs w:val="28"/>
          <w:lang w:val="uk-UA"/>
        </w:rPr>
        <w:t>Ш</w:t>
      </w:r>
      <w:r w:rsidR="00A471E4">
        <w:rPr>
          <w:sz w:val="28"/>
          <w:szCs w:val="28"/>
          <w:lang w:val="uk-UA"/>
        </w:rPr>
        <w:t>мігелю</w:t>
      </w:r>
      <w:proofErr w:type="spellEnd"/>
      <w:r w:rsidR="00A471E4">
        <w:rPr>
          <w:sz w:val="28"/>
          <w:szCs w:val="28"/>
          <w:lang w:val="uk-UA"/>
        </w:rPr>
        <w:t xml:space="preserve">, словацьким історикам, членам словацької частини Комісії істориків України і Словаччини (листопад). Відбулася також зустріч з Яном </w:t>
      </w:r>
      <w:proofErr w:type="spellStart"/>
      <w:r w:rsidR="00A471E4">
        <w:rPr>
          <w:sz w:val="28"/>
          <w:szCs w:val="28"/>
          <w:lang w:val="uk-UA"/>
        </w:rPr>
        <w:t>Римхліком</w:t>
      </w:r>
      <w:proofErr w:type="spellEnd"/>
      <w:r w:rsidR="00A471E4">
        <w:rPr>
          <w:sz w:val="28"/>
          <w:szCs w:val="28"/>
          <w:lang w:val="uk-UA"/>
        </w:rPr>
        <w:t>, доктором історичних наук, професором Празького університету (Чехія).</w:t>
      </w:r>
    </w:p>
    <w:p w:rsidR="00883FD1" w:rsidRDefault="00883FD1" w:rsidP="00883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F710F" w:rsidRDefault="00FF710F" w:rsidP="00883FD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ВИДАВНИЧА ДІЯЛЬНІСТЬ</w:t>
      </w:r>
    </w:p>
    <w:p w:rsidR="0092040C" w:rsidRDefault="0092040C" w:rsidP="00883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F710F" w:rsidRDefault="00FF710F" w:rsidP="00883F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2040C">
        <w:rPr>
          <w:sz w:val="28"/>
          <w:szCs w:val="28"/>
          <w:lang w:val="uk-UA"/>
        </w:rPr>
        <w:t>За звітний період за сприяння та підтримк</w:t>
      </w:r>
      <w:r w:rsidR="0092040C" w:rsidRPr="0092040C">
        <w:rPr>
          <w:sz w:val="28"/>
          <w:szCs w:val="28"/>
          <w:lang w:val="uk-UA"/>
        </w:rPr>
        <w:t>и Комітету вийшло друком понад 50</w:t>
      </w:r>
      <w:r w:rsidRPr="0092040C">
        <w:rPr>
          <w:sz w:val="28"/>
          <w:szCs w:val="28"/>
          <w:lang w:val="uk-UA"/>
        </w:rPr>
        <w:t>0 наукових статей в фахових періодичних</w:t>
      </w:r>
      <w:r w:rsidR="0092040C" w:rsidRPr="0092040C">
        <w:rPr>
          <w:sz w:val="28"/>
          <w:szCs w:val="28"/>
          <w:lang w:val="uk-UA"/>
        </w:rPr>
        <w:t xml:space="preserve"> виданнях, близько 9</w:t>
      </w:r>
      <w:r w:rsidRPr="0092040C">
        <w:rPr>
          <w:sz w:val="28"/>
          <w:szCs w:val="28"/>
          <w:lang w:val="uk-UA"/>
        </w:rPr>
        <w:t>0 збірників наукових праць, підручників, монографій та науково-довідкових видань, що сприяють більш предметному й об’єктивному висвітленню багатоаспектного взаємозв’язку між національною ук</w:t>
      </w:r>
      <w:r w:rsidR="00883FD1">
        <w:rPr>
          <w:sz w:val="28"/>
          <w:szCs w:val="28"/>
          <w:lang w:val="uk-UA"/>
        </w:rPr>
        <w:t>раїнською історією та європейським</w:t>
      </w:r>
      <w:r w:rsidRPr="0092040C">
        <w:rPr>
          <w:sz w:val="28"/>
          <w:szCs w:val="28"/>
          <w:lang w:val="uk-UA"/>
        </w:rPr>
        <w:t xml:space="preserve"> історичним процесом, серед них:</w:t>
      </w:r>
      <w:r>
        <w:rPr>
          <w:sz w:val="28"/>
          <w:szCs w:val="28"/>
          <w:lang w:val="uk-UA"/>
        </w:rPr>
        <w:t xml:space="preserve"> </w:t>
      </w:r>
    </w:p>
    <w:p w:rsidR="00F84064" w:rsidRPr="00F84064" w:rsidRDefault="00F84064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F84064">
        <w:rPr>
          <w:sz w:val="28"/>
          <w:szCs w:val="28"/>
          <w:lang w:val="en-US"/>
        </w:rPr>
        <w:t>Ukraina</w:t>
      </w:r>
      <w:proofErr w:type="spellEnd"/>
      <w:r w:rsidRPr="00F84064">
        <w:rPr>
          <w:sz w:val="28"/>
          <w:szCs w:val="28"/>
          <w:lang w:val="uk-UA"/>
        </w:rPr>
        <w:t xml:space="preserve"> </w:t>
      </w:r>
      <w:proofErr w:type="spellStart"/>
      <w:r w:rsidRPr="00F84064">
        <w:rPr>
          <w:sz w:val="28"/>
          <w:szCs w:val="28"/>
          <w:lang w:val="en-US"/>
        </w:rPr>
        <w:t>Lithuanica</w:t>
      </w:r>
      <w:proofErr w:type="spellEnd"/>
      <w:r w:rsidRPr="00F84064">
        <w:rPr>
          <w:sz w:val="28"/>
          <w:szCs w:val="28"/>
          <w:lang w:val="uk-UA"/>
        </w:rPr>
        <w:t xml:space="preserve">: студії з історії Великого князівства Литовського. – </w:t>
      </w:r>
      <w:proofErr w:type="gramStart"/>
      <w:r w:rsidRPr="00F84064">
        <w:rPr>
          <w:sz w:val="28"/>
          <w:szCs w:val="28"/>
          <w:lang w:val="uk-UA"/>
        </w:rPr>
        <w:t>К.:</w:t>
      </w:r>
      <w:proofErr w:type="gramEnd"/>
      <w:r w:rsidRPr="00F84064">
        <w:rPr>
          <w:sz w:val="28"/>
          <w:szCs w:val="28"/>
          <w:lang w:val="uk-UA"/>
        </w:rPr>
        <w:t xml:space="preserve"> Інститут історії України НАН України, 2015. – Т. ІІІ. – 28,25 др. арк.</w:t>
      </w:r>
    </w:p>
    <w:p w:rsidR="00F84064" w:rsidRPr="00F84064" w:rsidRDefault="00F84064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4064">
        <w:rPr>
          <w:sz w:val="28"/>
          <w:szCs w:val="28"/>
          <w:lang w:val="uk-UA"/>
        </w:rPr>
        <w:t>Україна і Велике князівство Литовське в ХІ</w:t>
      </w:r>
      <w:r w:rsidRPr="00F84064">
        <w:rPr>
          <w:sz w:val="28"/>
          <w:szCs w:val="28"/>
          <w:lang w:val="en-US"/>
        </w:rPr>
        <w:t>V</w:t>
      </w:r>
      <w:r w:rsidRPr="00F84064">
        <w:rPr>
          <w:sz w:val="28"/>
          <w:szCs w:val="28"/>
          <w:lang w:val="uk-UA"/>
        </w:rPr>
        <w:t>-Х</w:t>
      </w:r>
      <w:r w:rsidRPr="00F84064">
        <w:rPr>
          <w:sz w:val="28"/>
          <w:szCs w:val="28"/>
          <w:lang w:val="en-US"/>
        </w:rPr>
        <w:t>V</w:t>
      </w:r>
      <w:r w:rsidRPr="00F84064">
        <w:rPr>
          <w:sz w:val="28"/>
          <w:szCs w:val="28"/>
          <w:lang w:val="uk-UA"/>
        </w:rPr>
        <w:t>ІІІ ст.: політичні, економічні, міжнаціональні та соціокультурні відносини у загальноєвропейському вимірі / Тези доповідей І</w:t>
      </w:r>
      <w:r w:rsidRPr="00F84064">
        <w:rPr>
          <w:sz w:val="28"/>
          <w:szCs w:val="28"/>
          <w:lang w:val="en-US"/>
        </w:rPr>
        <w:t>V</w:t>
      </w:r>
      <w:r w:rsidRPr="00F84064">
        <w:rPr>
          <w:sz w:val="28"/>
          <w:szCs w:val="28"/>
          <w:lang w:val="uk-UA"/>
        </w:rPr>
        <w:t xml:space="preserve"> Міжнародної наукової конференції 16-19 вересня 2015 року, м. Кам’янець-Подільський. – К.: Інститут історії України НАН України, 2015. – 5,35 др. арк.</w:t>
      </w:r>
    </w:p>
    <w:p w:rsidR="00883FD1" w:rsidRDefault="00F84064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84064">
        <w:rPr>
          <w:sz w:val="28"/>
          <w:szCs w:val="28"/>
          <w:lang w:val="uk-UA"/>
        </w:rPr>
        <w:t xml:space="preserve">Книга </w:t>
      </w:r>
      <w:proofErr w:type="spellStart"/>
      <w:r w:rsidRPr="00F84064">
        <w:rPr>
          <w:sz w:val="28"/>
          <w:szCs w:val="28"/>
          <w:lang w:val="uk-UA"/>
        </w:rPr>
        <w:t>Исход</w:t>
      </w:r>
      <w:proofErr w:type="spellEnd"/>
      <w:r w:rsidRPr="00F84064">
        <w:rPr>
          <w:sz w:val="28"/>
          <w:szCs w:val="28"/>
          <w:lang w:val="uk-UA"/>
        </w:rPr>
        <w:t xml:space="preserve">. </w:t>
      </w:r>
      <w:proofErr w:type="spellStart"/>
      <w:r w:rsidRPr="00F84064">
        <w:rPr>
          <w:sz w:val="28"/>
          <w:szCs w:val="28"/>
          <w:lang w:val="uk-UA"/>
        </w:rPr>
        <w:t>Древнеславянский</w:t>
      </w:r>
      <w:proofErr w:type="spellEnd"/>
      <w:r w:rsidRPr="00F84064">
        <w:rPr>
          <w:sz w:val="28"/>
          <w:szCs w:val="28"/>
          <w:lang w:val="uk-UA"/>
        </w:rPr>
        <w:t xml:space="preserve"> </w:t>
      </w:r>
      <w:proofErr w:type="spellStart"/>
      <w:r w:rsidRPr="00F84064">
        <w:rPr>
          <w:sz w:val="28"/>
          <w:szCs w:val="28"/>
          <w:lang w:val="uk-UA"/>
        </w:rPr>
        <w:t>полный</w:t>
      </w:r>
      <w:proofErr w:type="spellEnd"/>
      <w:r w:rsidRPr="00F84064">
        <w:rPr>
          <w:sz w:val="28"/>
          <w:szCs w:val="28"/>
          <w:lang w:val="uk-UA"/>
        </w:rPr>
        <w:t xml:space="preserve"> (</w:t>
      </w:r>
      <w:proofErr w:type="spellStart"/>
      <w:r w:rsidRPr="00F84064">
        <w:rPr>
          <w:sz w:val="28"/>
          <w:szCs w:val="28"/>
          <w:lang w:val="uk-UA"/>
        </w:rPr>
        <w:t>четий</w:t>
      </w:r>
      <w:proofErr w:type="spellEnd"/>
      <w:r w:rsidRPr="00F84064">
        <w:rPr>
          <w:sz w:val="28"/>
          <w:szCs w:val="28"/>
          <w:lang w:val="uk-UA"/>
        </w:rPr>
        <w:t>) текст по спискам Х</w:t>
      </w:r>
      <w:r w:rsidRPr="00F84064">
        <w:rPr>
          <w:sz w:val="28"/>
          <w:szCs w:val="28"/>
          <w:lang w:val="en-US"/>
        </w:rPr>
        <w:t>IV</w:t>
      </w:r>
      <w:r w:rsidRPr="00F84064">
        <w:rPr>
          <w:sz w:val="28"/>
          <w:szCs w:val="28"/>
        </w:rPr>
        <w:t>-</w:t>
      </w:r>
      <w:r w:rsidRPr="00F84064">
        <w:rPr>
          <w:sz w:val="28"/>
          <w:szCs w:val="28"/>
          <w:lang w:val="en-US"/>
        </w:rPr>
        <w:t>XVI</w:t>
      </w:r>
      <w:r w:rsidRPr="00F84064">
        <w:rPr>
          <w:sz w:val="28"/>
          <w:szCs w:val="28"/>
        </w:rPr>
        <w:t xml:space="preserve"> веков</w:t>
      </w:r>
      <w:r w:rsidRPr="00F84064">
        <w:rPr>
          <w:sz w:val="28"/>
          <w:szCs w:val="28"/>
          <w:lang w:val="uk-UA"/>
        </w:rPr>
        <w:t xml:space="preserve"> / Упор. Т.Л. </w:t>
      </w:r>
      <w:proofErr w:type="spellStart"/>
      <w:r w:rsidRPr="00F84064">
        <w:rPr>
          <w:sz w:val="28"/>
          <w:szCs w:val="28"/>
          <w:lang w:val="uk-UA"/>
        </w:rPr>
        <w:t>Вилкул</w:t>
      </w:r>
      <w:proofErr w:type="spellEnd"/>
      <w:r w:rsidRPr="00F84064">
        <w:rPr>
          <w:sz w:val="28"/>
          <w:szCs w:val="28"/>
          <w:lang w:val="uk-UA"/>
        </w:rPr>
        <w:t>. –</w:t>
      </w:r>
      <w:r w:rsidRPr="00F84064">
        <w:rPr>
          <w:sz w:val="28"/>
          <w:szCs w:val="28"/>
        </w:rPr>
        <w:t xml:space="preserve"> М., 2015. – 23</w:t>
      </w:r>
      <w:r w:rsidRPr="00F84064">
        <w:rPr>
          <w:sz w:val="28"/>
          <w:szCs w:val="28"/>
          <w:lang w:val="uk-UA"/>
        </w:rPr>
        <w:t xml:space="preserve">,0 </w:t>
      </w:r>
      <w:proofErr w:type="spellStart"/>
      <w:r w:rsidRPr="00F84064">
        <w:rPr>
          <w:sz w:val="28"/>
          <w:szCs w:val="28"/>
          <w:lang w:val="uk-UA"/>
        </w:rPr>
        <w:t>др</w:t>
      </w:r>
      <w:proofErr w:type="spellEnd"/>
      <w:r w:rsidRPr="00F84064">
        <w:rPr>
          <w:sz w:val="28"/>
          <w:szCs w:val="28"/>
        </w:rPr>
        <w:t>.</w:t>
      </w:r>
      <w:r w:rsidRPr="00F84064">
        <w:rPr>
          <w:sz w:val="28"/>
          <w:szCs w:val="28"/>
          <w:lang w:val="uk-UA"/>
        </w:rPr>
        <w:t xml:space="preserve"> </w:t>
      </w:r>
      <w:r w:rsidRPr="00F84064">
        <w:rPr>
          <w:sz w:val="28"/>
          <w:szCs w:val="28"/>
        </w:rPr>
        <w:t>а</w:t>
      </w:r>
      <w:proofErr w:type="spellStart"/>
      <w:r w:rsidRPr="00F84064">
        <w:rPr>
          <w:sz w:val="28"/>
          <w:szCs w:val="28"/>
          <w:lang w:val="uk-UA"/>
        </w:rPr>
        <w:t>рк</w:t>
      </w:r>
      <w:proofErr w:type="spellEnd"/>
      <w:r w:rsidRPr="00F84064">
        <w:rPr>
          <w:sz w:val="28"/>
          <w:szCs w:val="28"/>
        </w:rPr>
        <w:t>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9830C5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 xml:space="preserve">Ткаченко В. </w:t>
      </w:r>
      <w:r w:rsidRPr="00883FD1">
        <w:rPr>
          <w:sz w:val="28"/>
          <w:szCs w:val="28"/>
        </w:rPr>
        <w:t xml:space="preserve">Россия: беспутье агрессора. – К.: Логос </w:t>
      </w:r>
      <w:proofErr w:type="spellStart"/>
      <w:r w:rsidRPr="00883FD1">
        <w:rPr>
          <w:sz w:val="28"/>
          <w:szCs w:val="28"/>
        </w:rPr>
        <w:t>Укра</w:t>
      </w:r>
      <w:r w:rsidRPr="00883FD1">
        <w:rPr>
          <w:sz w:val="28"/>
          <w:szCs w:val="28"/>
          <w:lang w:val="uk-UA"/>
        </w:rPr>
        <w:t>їни</w:t>
      </w:r>
      <w:proofErr w:type="spellEnd"/>
      <w:r w:rsidRPr="00883FD1">
        <w:rPr>
          <w:sz w:val="28"/>
          <w:szCs w:val="28"/>
          <w:lang w:val="uk-UA"/>
        </w:rPr>
        <w:t>, 2016. – 432 с.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1772A3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83FD1">
        <w:rPr>
          <w:sz w:val="28"/>
          <w:szCs w:val="28"/>
          <w:lang w:val="uk-UA"/>
        </w:rPr>
        <w:lastRenderedPageBreak/>
        <w:t>Інтермаріум</w:t>
      </w:r>
      <w:proofErr w:type="spellEnd"/>
      <w:r w:rsidRPr="00883FD1">
        <w:rPr>
          <w:sz w:val="28"/>
          <w:szCs w:val="28"/>
          <w:lang w:val="uk-UA"/>
        </w:rPr>
        <w:t>. Геополітична альтернатива для Центральної і Східної Європи: Збірка матеріалів конференції. – 2016. – 160 с.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F84064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 xml:space="preserve">Соціально-економічні трансформації в Україні та Білорусі в </w:t>
      </w:r>
      <w:r w:rsidRPr="00883FD1">
        <w:rPr>
          <w:sz w:val="28"/>
          <w:szCs w:val="28"/>
          <w:lang w:val="en-US"/>
        </w:rPr>
        <w:t>XVI</w:t>
      </w:r>
      <w:r w:rsidRPr="00883FD1">
        <w:rPr>
          <w:sz w:val="28"/>
          <w:szCs w:val="28"/>
          <w:lang w:val="uk-UA"/>
        </w:rPr>
        <w:t>-</w:t>
      </w:r>
      <w:r w:rsidRPr="00883FD1">
        <w:rPr>
          <w:sz w:val="28"/>
          <w:szCs w:val="28"/>
          <w:lang w:val="en-US"/>
        </w:rPr>
        <w:t>XVIII</w:t>
      </w:r>
      <w:r w:rsidRPr="00883FD1">
        <w:rPr>
          <w:sz w:val="28"/>
          <w:szCs w:val="28"/>
          <w:lang w:val="uk-UA"/>
        </w:rPr>
        <w:t xml:space="preserve"> ст.: фактор реформ. – К.: Інститут історії України НАН України, 2016. – 23,5 др. арк. 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F84064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83FD1">
        <w:rPr>
          <w:color w:val="000000"/>
          <w:sz w:val="28"/>
          <w:szCs w:val="28"/>
          <w:lang w:val="en-US"/>
        </w:rPr>
        <w:t>Ruthenica</w:t>
      </w:r>
      <w:proofErr w:type="spellEnd"/>
      <w:r w:rsidRPr="00883FD1">
        <w:rPr>
          <w:color w:val="000000"/>
          <w:sz w:val="28"/>
          <w:szCs w:val="28"/>
          <w:lang w:val="uk-UA"/>
        </w:rPr>
        <w:t xml:space="preserve">. Щорічник середньовічної історії та археології Східної Європи. – Том </w:t>
      </w:r>
      <w:r w:rsidRPr="00883FD1">
        <w:rPr>
          <w:color w:val="000000"/>
          <w:sz w:val="28"/>
          <w:szCs w:val="28"/>
          <w:lang w:val="en-US"/>
        </w:rPr>
        <w:t>XIII</w:t>
      </w:r>
      <w:r w:rsidRPr="00883FD1">
        <w:rPr>
          <w:color w:val="000000"/>
          <w:sz w:val="28"/>
          <w:szCs w:val="28"/>
          <w:lang w:val="uk-UA"/>
        </w:rPr>
        <w:t>. – К.: Інститут історії України НАН України, 2016. – 20,8 др. арк.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1772A3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 xml:space="preserve">Європейські студії в Україні: здобутки, виклики та перспективи: Збірник матеріалів Міжнародної </w:t>
      </w:r>
      <w:proofErr w:type="spellStart"/>
      <w:r w:rsidRPr="00883FD1">
        <w:rPr>
          <w:sz w:val="28"/>
          <w:szCs w:val="28"/>
          <w:lang w:val="uk-UA"/>
        </w:rPr>
        <w:t>науково-практичнрої</w:t>
      </w:r>
      <w:proofErr w:type="spellEnd"/>
      <w:r w:rsidRPr="00883FD1">
        <w:rPr>
          <w:sz w:val="28"/>
          <w:szCs w:val="28"/>
          <w:lang w:val="uk-UA"/>
        </w:rPr>
        <w:t xml:space="preserve"> конференції (м. Київ, 2 червня 2017 р.). – К.: Терен, 2017.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213888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83FD1">
        <w:rPr>
          <w:sz w:val="28"/>
          <w:szCs w:val="28"/>
          <w:lang w:val="en-US"/>
        </w:rPr>
        <w:t>Lendiel</w:t>
      </w:r>
      <w:proofErr w:type="spellEnd"/>
      <w:r w:rsidRPr="00883FD1">
        <w:rPr>
          <w:sz w:val="28"/>
          <w:szCs w:val="28"/>
          <w:lang w:val="en-US"/>
        </w:rPr>
        <w:t xml:space="preserve"> M., </w:t>
      </w:r>
      <w:proofErr w:type="spellStart"/>
      <w:r w:rsidRPr="00883FD1">
        <w:rPr>
          <w:sz w:val="28"/>
          <w:szCs w:val="28"/>
          <w:lang w:val="en-US"/>
        </w:rPr>
        <w:t>Maradyk</w:t>
      </w:r>
      <w:proofErr w:type="spellEnd"/>
      <w:r w:rsidRPr="00883FD1">
        <w:rPr>
          <w:sz w:val="28"/>
          <w:szCs w:val="28"/>
          <w:lang w:val="en-US"/>
        </w:rPr>
        <w:t xml:space="preserve"> N., </w:t>
      </w:r>
      <w:proofErr w:type="spellStart"/>
      <w:r w:rsidRPr="00883FD1">
        <w:rPr>
          <w:sz w:val="28"/>
          <w:szCs w:val="28"/>
          <w:lang w:val="en-US"/>
        </w:rPr>
        <w:t>Melehanych</w:t>
      </w:r>
      <w:proofErr w:type="spellEnd"/>
      <w:r w:rsidRPr="00883FD1">
        <w:rPr>
          <w:sz w:val="28"/>
          <w:szCs w:val="28"/>
          <w:lang w:val="en-US"/>
        </w:rPr>
        <w:t xml:space="preserve"> H. Migration processes in Ukraine as a factor of Ukrainian-</w:t>
      </w:r>
      <w:proofErr w:type="spellStart"/>
      <w:r w:rsidRPr="00883FD1">
        <w:rPr>
          <w:sz w:val="28"/>
          <w:szCs w:val="28"/>
          <w:lang w:val="en-US"/>
        </w:rPr>
        <w:t>Slowak</w:t>
      </w:r>
      <w:proofErr w:type="spellEnd"/>
      <w:r w:rsidRPr="00883FD1">
        <w:rPr>
          <w:sz w:val="28"/>
          <w:szCs w:val="28"/>
          <w:lang w:val="en-US"/>
        </w:rPr>
        <w:t xml:space="preserve"> borderland development in 2014-2016. – </w:t>
      </w:r>
      <w:proofErr w:type="spellStart"/>
      <w:r w:rsidRPr="00883FD1">
        <w:rPr>
          <w:sz w:val="28"/>
          <w:szCs w:val="28"/>
          <w:lang w:val="en-US"/>
        </w:rPr>
        <w:t>Bratislawa</w:t>
      </w:r>
      <w:proofErr w:type="spellEnd"/>
      <w:r w:rsidRPr="00883FD1">
        <w:rPr>
          <w:sz w:val="28"/>
          <w:szCs w:val="28"/>
          <w:lang w:val="en-US"/>
        </w:rPr>
        <w:t>, 2017. – 32 p.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1772A3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83FD1">
        <w:rPr>
          <w:sz w:val="28"/>
          <w:szCs w:val="28"/>
          <w:lang w:val="uk-UA"/>
        </w:rPr>
        <w:t>Бенчак</w:t>
      </w:r>
      <w:proofErr w:type="spellEnd"/>
      <w:r w:rsidRPr="00883FD1">
        <w:rPr>
          <w:sz w:val="28"/>
          <w:szCs w:val="28"/>
          <w:lang w:val="uk-UA"/>
        </w:rPr>
        <w:t xml:space="preserve"> О. (у </w:t>
      </w:r>
      <w:proofErr w:type="spellStart"/>
      <w:r w:rsidRPr="00883FD1">
        <w:rPr>
          <w:sz w:val="28"/>
          <w:szCs w:val="28"/>
          <w:lang w:val="uk-UA"/>
        </w:rPr>
        <w:t>співавт</w:t>
      </w:r>
      <w:proofErr w:type="spellEnd"/>
      <w:r w:rsidRPr="00883FD1">
        <w:rPr>
          <w:sz w:val="28"/>
          <w:szCs w:val="28"/>
          <w:lang w:val="uk-UA"/>
        </w:rPr>
        <w:t>.). Концепція емпіричного дослідження словацько-українського транскордонного співробітництва. – Ужгород: ІТС, 2017. – 137 с.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1772A3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>Геополітика України: історія  і сучасність: Збірник наукових праць. – Ужгород: ДВНЗ «</w:t>
      </w:r>
      <w:proofErr w:type="spellStart"/>
      <w:r w:rsidRPr="00883FD1">
        <w:rPr>
          <w:sz w:val="28"/>
          <w:szCs w:val="28"/>
          <w:lang w:val="uk-UA"/>
        </w:rPr>
        <w:t>УжНУ</w:t>
      </w:r>
      <w:proofErr w:type="spellEnd"/>
      <w:r w:rsidRPr="00883FD1">
        <w:rPr>
          <w:sz w:val="28"/>
          <w:szCs w:val="28"/>
          <w:lang w:val="uk-UA"/>
        </w:rPr>
        <w:t xml:space="preserve">», 2017. – Вип. 1 (18). 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213888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>Роль зовнішнього чинника у суспільно-політичній кризі на Південному Сході України: Збірник матеріалів круглого столу / За ред.. К.В.</w:t>
      </w:r>
      <w:proofErr w:type="spellStart"/>
      <w:r w:rsidRPr="00883FD1">
        <w:rPr>
          <w:sz w:val="28"/>
          <w:szCs w:val="28"/>
          <w:lang w:val="uk-UA"/>
        </w:rPr>
        <w:t>Балабанова</w:t>
      </w:r>
      <w:proofErr w:type="spellEnd"/>
      <w:r w:rsidRPr="00883FD1">
        <w:rPr>
          <w:sz w:val="28"/>
          <w:szCs w:val="28"/>
          <w:lang w:val="uk-UA"/>
        </w:rPr>
        <w:t>. – Маріуполь: МДУ, 2017.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213888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>Розвиток і взаємодія єврейських громад на європейському просторі. – К., 2017. – 464 с.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246FD6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>Історія німців України / М</w:t>
      </w:r>
      <w:r w:rsidR="00213888" w:rsidRPr="00883FD1">
        <w:rPr>
          <w:sz w:val="28"/>
          <w:szCs w:val="28"/>
          <w:lang w:val="uk-UA"/>
        </w:rPr>
        <w:t>атеріали всеукраїнської наукової конференції. – К., 2017. – 152 с.</w:t>
      </w:r>
      <w:r w:rsidR="00883FD1">
        <w:rPr>
          <w:sz w:val="28"/>
          <w:szCs w:val="28"/>
          <w:lang w:val="uk-UA"/>
        </w:rPr>
        <w:t xml:space="preserve"> </w:t>
      </w:r>
    </w:p>
    <w:p w:rsidR="00883FD1" w:rsidRDefault="001772A3" w:rsidP="00883FD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t xml:space="preserve">Україна – Польща: стратегічне партнерство в системі геополітичних координат: Збірник наукових праць міжнародної науково-практичної конференції, Київ, 16-17 березня 2017 р. </w:t>
      </w:r>
      <w:r w:rsidR="00213888" w:rsidRPr="00883FD1">
        <w:rPr>
          <w:sz w:val="28"/>
          <w:szCs w:val="28"/>
          <w:lang w:val="uk-UA"/>
        </w:rPr>
        <w:t>–</w:t>
      </w:r>
      <w:r w:rsidRPr="00883FD1">
        <w:rPr>
          <w:sz w:val="28"/>
          <w:szCs w:val="28"/>
          <w:lang w:val="uk-UA"/>
        </w:rPr>
        <w:t xml:space="preserve"> </w:t>
      </w:r>
      <w:r w:rsidR="00213888" w:rsidRPr="00883FD1">
        <w:rPr>
          <w:sz w:val="28"/>
          <w:szCs w:val="28"/>
          <w:lang w:val="uk-UA"/>
        </w:rPr>
        <w:t>К., 2017.</w:t>
      </w:r>
      <w:r w:rsidRPr="00883FD1">
        <w:rPr>
          <w:sz w:val="28"/>
          <w:szCs w:val="28"/>
          <w:lang w:val="uk-UA"/>
        </w:rPr>
        <w:t xml:space="preserve"> </w:t>
      </w:r>
      <w:r w:rsidR="00883FD1">
        <w:rPr>
          <w:sz w:val="28"/>
          <w:szCs w:val="28"/>
          <w:lang w:val="uk-UA"/>
        </w:rPr>
        <w:t xml:space="preserve"> </w:t>
      </w:r>
    </w:p>
    <w:p w:rsidR="00602C3C" w:rsidRDefault="0015468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83FD1">
        <w:rPr>
          <w:sz w:val="28"/>
          <w:szCs w:val="28"/>
          <w:lang w:val="uk-UA"/>
        </w:rPr>
        <w:lastRenderedPageBreak/>
        <w:t>Історія, що об’єднує. Нариси новітнього транскордонного співробітництва у Карпатському регіоні. – Ужгород, 2017.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9830C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Ткаченко В. Україна: </w:t>
      </w:r>
      <w:r w:rsidRPr="00602C3C">
        <w:rPr>
          <w:sz w:val="28"/>
          <w:szCs w:val="28"/>
          <w:lang w:val="en-US"/>
        </w:rPr>
        <w:t>Quo</w:t>
      </w:r>
      <w:r w:rsidRPr="00E14CB3">
        <w:rPr>
          <w:sz w:val="28"/>
          <w:szCs w:val="28"/>
        </w:rPr>
        <w:t xml:space="preserve"> </w:t>
      </w:r>
      <w:proofErr w:type="spellStart"/>
      <w:r w:rsidRPr="00602C3C">
        <w:rPr>
          <w:sz w:val="28"/>
          <w:szCs w:val="28"/>
          <w:lang w:val="en-US"/>
        </w:rPr>
        <w:t>vadis</w:t>
      </w:r>
      <w:proofErr w:type="spellEnd"/>
      <w:r w:rsidRPr="00602C3C">
        <w:rPr>
          <w:sz w:val="28"/>
          <w:szCs w:val="28"/>
          <w:lang w:val="uk-UA"/>
        </w:rPr>
        <w:t xml:space="preserve"> – куди йдемо? – К.: Логос України, 2017. – 424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Україна: Литовська доба. 1320-1569. – Вид. 2-е, </w:t>
      </w:r>
      <w:proofErr w:type="spellStart"/>
      <w:r w:rsidRPr="00602C3C">
        <w:rPr>
          <w:sz w:val="28"/>
          <w:szCs w:val="28"/>
          <w:lang w:val="uk-UA"/>
        </w:rPr>
        <w:t>переробл</w:t>
      </w:r>
      <w:proofErr w:type="spellEnd"/>
      <w:r w:rsidRPr="00602C3C">
        <w:rPr>
          <w:sz w:val="28"/>
          <w:szCs w:val="28"/>
          <w:lang w:val="uk-UA"/>
        </w:rPr>
        <w:t>. – К.: ТОВ «Балтія-Друк», 2017. – 12,5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Чухліб</w:t>
      </w:r>
      <w:proofErr w:type="spellEnd"/>
      <w:r w:rsidRPr="00602C3C">
        <w:rPr>
          <w:sz w:val="28"/>
          <w:szCs w:val="28"/>
          <w:lang w:val="uk-UA"/>
        </w:rPr>
        <w:t xml:space="preserve"> Т. Козаки і татари. Українсько-кримські союзи 1500-1700-х років. – К.: Вид. дім «Києво-Могилянська академія», 2017. – 14,0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Блануца</w:t>
      </w:r>
      <w:proofErr w:type="spellEnd"/>
      <w:r w:rsidRPr="00602C3C">
        <w:rPr>
          <w:sz w:val="28"/>
          <w:szCs w:val="28"/>
          <w:lang w:val="uk-UA"/>
        </w:rPr>
        <w:t xml:space="preserve"> А. Земельна політика </w:t>
      </w:r>
      <w:proofErr w:type="spellStart"/>
      <w:r w:rsidRPr="00602C3C">
        <w:rPr>
          <w:sz w:val="28"/>
          <w:szCs w:val="28"/>
          <w:lang w:val="uk-UA"/>
        </w:rPr>
        <w:t>Ягеллонів</w:t>
      </w:r>
      <w:proofErr w:type="spellEnd"/>
      <w:r w:rsidRPr="00602C3C">
        <w:rPr>
          <w:sz w:val="28"/>
          <w:szCs w:val="28"/>
          <w:lang w:val="uk-UA"/>
        </w:rPr>
        <w:t xml:space="preserve"> на українських теренах Великого князівства Литовського (1440-1572 рр.). – К.: Інститут історії України НАНУ, 2017. – 23,38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Гуржій</w:t>
      </w:r>
      <w:proofErr w:type="spellEnd"/>
      <w:r w:rsidRPr="00602C3C">
        <w:rPr>
          <w:sz w:val="28"/>
          <w:szCs w:val="28"/>
          <w:lang w:val="uk-UA"/>
        </w:rPr>
        <w:t xml:space="preserve"> О.І. Проблеми формування південних губерній Російської імперії в політиці Катерини ІІ. – К.: Інститут історії України НАНУ, 2017. – 2,9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9F0546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Гайдош</w:t>
      </w:r>
      <w:proofErr w:type="spellEnd"/>
      <w:r w:rsidRPr="00602C3C">
        <w:rPr>
          <w:sz w:val="28"/>
          <w:szCs w:val="28"/>
          <w:lang w:val="uk-UA"/>
        </w:rPr>
        <w:t xml:space="preserve"> М., Конечний С., </w:t>
      </w:r>
      <w:proofErr w:type="spellStart"/>
      <w:r w:rsidRPr="00602C3C">
        <w:rPr>
          <w:sz w:val="28"/>
          <w:szCs w:val="28"/>
          <w:lang w:val="uk-UA"/>
        </w:rPr>
        <w:t>Лукач</w:t>
      </w:r>
      <w:proofErr w:type="spellEnd"/>
      <w:r w:rsidRPr="00602C3C">
        <w:rPr>
          <w:sz w:val="28"/>
          <w:szCs w:val="28"/>
          <w:lang w:val="uk-UA"/>
        </w:rPr>
        <w:t xml:space="preserve"> М. Русинська та українська меншина у Словаччині в 1945-1948 роках. – Ужгород: Інститут транскордонного співробітництва, 2017. – 184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Книга Ісуса Навина. Давньослов’янський </w:t>
      </w:r>
      <w:proofErr w:type="spellStart"/>
      <w:r w:rsidRPr="00602C3C">
        <w:rPr>
          <w:sz w:val="28"/>
          <w:szCs w:val="28"/>
          <w:lang w:val="uk-UA"/>
        </w:rPr>
        <w:t>четій</w:t>
      </w:r>
      <w:proofErr w:type="spellEnd"/>
      <w:r w:rsidRPr="00602C3C">
        <w:rPr>
          <w:sz w:val="28"/>
          <w:szCs w:val="28"/>
          <w:lang w:val="uk-UA"/>
        </w:rPr>
        <w:t xml:space="preserve"> текст за списками ХІ</w:t>
      </w:r>
      <w:r w:rsidRPr="00602C3C">
        <w:rPr>
          <w:sz w:val="28"/>
          <w:szCs w:val="28"/>
          <w:lang w:val="en-US"/>
        </w:rPr>
        <w:t>V</w:t>
      </w:r>
      <w:r w:rsidRPr="00602C3C">
        <w:rPr>
          <w:sz w:val="28"/>
          <w:szCs w:val="28"/>
          <w:lang w:val="uk-UA"/>
        </w:rPr>
        <w:t>–Х</w:t>
      </w:r>
      <w:r w:rsidRPr="00602C3C">
        <w:rPr>
          <w:sz w:val="28"/>
          <w:szCs w:val="28"/>
          <w:lang w:val="en-US"/>
        </w:rPr>
        <w:t>V</w:t>
      </w:r>
      <w:r w:rsidRPr="00602C3C">
        <w:rPr>
          <w:sz w:val="28"/>
          <w:szCs w:val="28"/>
          <w:lang w:val="uk-UA"/>
        </w:rPr>
        <w:t>І століть / Упор. та автор вступ. статті Т.</w:t>
      </w:r>
      <w:proofErr w:type="spellStart"/>
      <w:r w:rsidRPr="00602C3C">
        <w:rPr>
          <w:sz w:val="28"/>
          <w:szCs w:val="28"/>
          <w:lang w:val="uk-UA"/>
        </w:rPr>
        <w:t>Вілкул</w:t>
      </w:r>
      <w:proofErr w:type="spellEnd"/>
      <w:r w:rsidRPr="00602C3C">
        <w:rPr>
          <w:sz w:val="28"/>
          <w:szCs w:val="28"/>
          <w:lang w:val="uk-UA"/>
        </w:rPr>
        <w:t xml:space="preserve">. – Львів: Вид-во Українського Католицького </w:t>
      </w:r>
      <w:proofErr w:type="spellStart"/>
      <w:r w:rsidRPr="00602C3C">
        <w:rPr>
          <w:sz w:val="28"/>
          <w:szCs w:val="28"/>
          <w:lang w:val="uk-UA"/>
        </w:rPr>
        <w:t>ун-ту</w:t>
      </w:r>
      <w:proofErr w:type="spellEnd"/>
      <w:r w:rsidRPr="00602C3C">
        <w:rPr>
          <w:sz w:val="28"/>
          <w:szCs w:val="28"/>
          <w:lang w:val="uk-UA"/>
        </w:rPr>
        <w:t>, 2017. – 22, 45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Україна і Велике князівство Литовське в ХІ</w:t>
      </w:r>
      <w:r w:rsidRPr="00602C3C">
        <w:rPr>
          <w:sz w:val="28"/>
          <w:szCs w:val="28"/>
          <w:lang w:val="en-US"/>
        </w:rPr>
        <w:t>V</w:t>
      </w:r>
      <w:r w:rsidRPr="00602C3C">
        <w:rPr>
          <w:sz w:val="28"/>
          <w:szCs w:val="28"/>
          <w:lang w:val="uk-UA"/>
        </w:rPr>
        <w:t>–Х</w:t>
      </w:r>
      <w:r w:rsidRPr="00602C3C">
        <w:rPr>
          <w:sz w:val="28"/>
          <w:szCs w:val="28"/>
          <w:lang w:val="en-US"/>
        </w:rPr>
        <w:t>V</w:t>
      </w:r>
      <w:r w:rsidRPr="00602C3C">
        <w:rPr>
          <w:sz w:val="28"/>
          <w:szCs w:val="28"/>
          <w:lang w:val="uk-UA"/>
        </w:rPr>
        <w:t xml:space="preserve">ІІІ ст.: політичні, економічні, міжнаціональні та соціокультурні відносини у загальноєвропейському вимірі / Тези доповідей </w:t>
      </w:r>
      <w:r w:rsidRPr="00602C3C">
        <w:rPr>
          <w:sz w:val="28"/>
          <w:szCs w:val="28"/>
          <w:lang w:val="en-US"/>
        </w:rPr>
        <w:t>V</w:t>
      </w:r>
      <w:r w:rsidRPr="00602C3C">
        <w:rPr>
          <w:sz w:val="28"/>
          <w:szCs w:val="28"/>
          <w:lang w:val="uk-UA"/>
        </w:rPr>
        <w:t xml:space="preserve"> </w:t>
      </w:r>
      <w:proofErr w:type="spellStart"/>
      <w:r w:rsidRPr="00602C3C">
        <w:rPr>
          <w:sz w:val="28"/>
          <w:szCs w:val="28"/>
          <w:lang w:val="uk-UA"/>
        </w:rPr>
        <w:t>Міжн</w:t>
      </w:r>
      <w:proofErr w:type="spellEnd"/>
      <w:r w:rsidRPr="00602C3C">
        <w:rPr>
          <w:sz w:val="28"/>
          <w:szCs w:val="28"/>
          <w:lang w:val="uk-UA"/>
        </w:rPr>
        <w:t xml:space="preserve">. наук. </w:t>
      </w:r>
      <w:proofErr w:type="spellStart"/>
      <w:r w:rsidRPr="00602C3C">
        <w:rPr>
          <w:sz w:val="28"/>
          <w:szCs w:val="28"/>
          <w:lang w:val="uk-UA"/>
        </w:rPr>
        <w:t>конф</w:t>
      </w:r>
      <w:proofErr w:type="spellEnd"/>
      <w:r w:rsidRPr="00602C3C">
        <w:rPr>
          <w:sz w:val="28"/>
          <w:szCs w:val="28"/>
          <w:lang w:val="uk-UA"/>
        </w:rPr>
        <w:t>. 13-16 вересня 2017 р., м. Кам’янець-Подільський. – К.–Кам’янець-Подільський: Аксіома, 2017. – 4,78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9F0546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Українсько-польські відносини. Новітня доба / </w:t>
      </w:r>
      <w:proofErr w:type="spellStart"/>
      <w:r w:rsidRPr="00602C3C">
        <w:rPr>
          <w:sz w:val="28"/>
          <w:szCs w:val="28"/>
          <w:lang w:val="uk-UA"/>
        </w:rPr>
        <w:t>Відп</w:t>
      </w:r>
      <w:proofErr w:type="spellEnd"/>
      <w:r w:rsidRPr="00602C3C">
        <w:rPr>
          <w:sz w:val="28"/>
          <w:szCs w:val="28"/>
          <w:lang w:val="uk-UA"/>
        </w:rPr>
        <w:t>. Ред. М.Литвин. – Львів: Інститут українознавства ім. І.Крип’якевича</w:t>
      </w:r>
      <w:r w:rsidR="00F900B8" w:rsidRPr="00602C3C">
        <w:rPr>
          <w:sz w:val="28"/>
          <w:szCs w:val="28"/>
          <w:lang w:val="uk-UA"/>
        </w:rPr>
        <w:t xml:space="preserve"> НАН України, 2017. – 732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lastRenderedPageBreak/>
        <w:t>Ukraina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proofErr w:type="spellStart"/>
      <w:r w:rsidRPr="00602C3C">
        <w:rPr>
          <w:sz w:val="28"/>
          <w:szCs w:val="28"/>
          <w:lang w:val="uk-UA"/>
        </w:rPr>
        <w:t>Lithuanica</w:t>
      </w:r>
      <w:proofErr w:type="spellEnd"/>
      <w:r w:rsidRPr="00602C3C">
        <w:rPr>
          <w:sz w:val="28"/>
          <w:szCs w:val="28"/>
          <w:lang w:val="uk-UA"/>
        </w:rPr>
        <w:t>: студії з історії Великого князівства Литовського. – К.–Кам’янець-Подільський: Інститут історії України НАНУ, 2017. – Т. І</w:t>
      </w:r>
      <w:r w:rsidRPr="00602C3C">
        <w:rPr>
          <w:sz w:val="28"/>
          <w:szCs w:val="28"/>
          <w:lang w:val="en-US"/>
        </w:rPr>
        <w:t>V</w:t>
      </w:r>
      <w:r w:rsidRPr="00602C3C">
        <w:rPr>
          <w:sz w:val="28"/>
          <w:szCs w:val="28"/>
          <w:lang w:val="uk-UA"/>
        </w:rPr>
        <w:t>. – 20,99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Горобець В.М. Гетьман Руїни. Іван Брюховецький та Москва. – К.: Вид. дім «Києво-Могилянська академія», 2017. – 16,0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8406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Гуржій</w:t>
      </w:r>
      <w:proofErr w:type="spellEnd"/>
      <w:r w:rsidRPr="00602C3C">
        <w:rPr>
          <w:sz w:val="28"/>
          <w:szCs w:val="28"/>
          <w:lang w:val="uk-UA"/>
        </w:rPr>
        <w:t xml:space="preserve"> О.І., </w:t>
      </w:r>
      <w:proofErr w:type="spellStart"/>
      <w:r w:rsidRPr="00602C3C">
        <w:rPr>
          <w:sz w:val="28"/>
          <w:szCs w:val="28"/>
          <w:lang w:val="uk-UA"/>
        </w:rPr>
        <w:t>Русанов</w:t>
      </w:r>
      <w:proofErr w:type="spellEnd"/>
      <w:r w:rsidRPr="00602C3C">
        <w:rPr>
          <w:sz w:val="28"/>
          <w:szCs w:val="28"/>
          <w:lang w:val="uk-UA"/>
        </w:rPr>
        <w:t xml:space="preserve"> Ю.А. Дворянство Лівобережної України кінця Х</w:t>
      </w:r>
      <w:r w:rsidRPr="00602C3C">
        <w:rPr>
          <w:sz w:val="28"/>
          <w:szCs w:val="28"/>
          <w:lang w:val="en-US"/>
        </w:rPr>
        <w:t>V</w:t>
      </w:r>
      <w:r w:rsidRPr="00602C3C">
        <w:rPr>
          <w:sz w:val="28"/>
          <w:szCs w:val="28"/>
          <w:lang w:val="uk-UA"/>
        </w:rPr>
        <w:t>ІІІ – початку ХХ ст.: соціально-правовий статус і місце у владних структурах Російської імперії. – К.: Інститут історії України НАНУ, 2017. – 8,45 др. арк.).</w:t>
      </w:r>
      <w:r w:rsidR="009830C5" w:rsidRPr="00602C3C">
        <w:rPr>
          <w:sz w:val="28"/>
          <w:szCs w:val="28"/>
          <w:lang w:val="uk-UA"/>
        </w:rPr>
        <w:t xml:space="preserve"> </w:t>
      </w:r>
    </w:p>
    <w:p w:rsidR="00602C3C" w:rsidRDefault="0015468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Шаповал В.М. Конституція Польської Республіки / Пер. і передмова В.М.Шаповала. – К., 2018. – 56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053B8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Цивілізаційні засади трансформаційних процесів на пострадянському </w:t>
      </w:r>
      <w:proofErr w:type="spellStart"/>
      <w:r w:rsidRPr="00602C3C">
        <w:rPr>
          <w:sz w:val="28"/>
          <w:szCs w:val="28"/>
          <w:lang w:val="uk-UA"/>
        </w:rPr>
        <w:t>ипросторі</w:t>
      </w:r>
      <w:proofErr w:type="spellEnd"/>
      <w:r w:rsidR="00FF710F" w:rsidRPr="00602C3C">
        <w:rPr>
          <w:sz w:val="28"/>
          <w:szCs w:val="28"/>
          <w:lang w:val="uk-UA"/>
        </w:rPr>
        <w:t>. – К.</w:t>
      </w:r>
      <w:r w:rsidRPr="00602C3C">
        <w:rPr>
          <w:sz w:val="28"/>
          <w:szCs w:val="28"/>
          <w:lang w:val="uk-UA"/>
        </w:rPr>
        <w:t>: ДУ «Інститут всесвітньої історії НАН України, 2018</w:t>
      </w:r>
      <w:r w:rsidR="00FF710F" w:rsidRPr="00602C3C">
        <w:rPr>
          <w:sz w:val="28"/>
          <w:szCs w:val="28"/>
          <w:lang w:val="uk-UA"/>
        </w:rPr>
        <w:t>.</w:t>
      </w:r>
      <w:r w:rsidRPr="00602C3C">
        <w:rPr>
          <w:sz w:val="28"/>
          <w:szCs w:val="28"/>
          <w:lang w:val="uk-UA"/>
        </w:rPr>
        <w:t xml:space="preserve"> – 208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053B8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Південь України у вітчизняній та європейській історії / Матеріали </w:t>
      </w:r>
      <w:r w:rsidRPr="00602C3C">
        <w:rPr>
          <w:sz w:val="28"/>
          <w:szCs w:val="28"/>
          <w:lang w:val="en-US"/>
        </w:rPr>
        <w:t>IV</w:t>
      </w:r>
      <w:r w:rsidRPr="00E14CB3">
        <w:rPr>
          <w:sz w:val="28"/>
          <w:szCs w:val="28"/>
          <w:lang w:val="uk-UA"/>
        </w:rPr>
        <w:t xml:space="preserve"> </w:t>
      </w:r>
      <w:r w:rsidRPr="00602C3C">
        <w:rPr>
          <w:sz w:val="28"/>
          <w:szCs w:val="28"/>
          <w:lang w:val="uk-UA"/>
        </w:rPr>
        <w:t>міжнародної науково-практичної конференції. – Одеса, 2018.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053B8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Обличчям до Європи: Наддніпрянська Україна в європейських науково-освітніх відносинах (друга половина ХІХ – початок ХХ ст.): Збірник документів і матеріалів: К.: Інститут історії України НАН України, 2018. – 435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053B8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Україна і Грузія у міжнародних відносинах: історія та спільні виклики сучасності. До століття встановлення дипломатичних відносин: Збірка наукових праць. – К.: Інститут історії України НАН України, 2018. – 314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15468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Україна та Німеччина: міждержавні відносини в 1918-1924 рр.: Збірник наукових праць. – К. – Чернігів: Інститут історії України НАН України; ДАУ при МЗС України, 2018. – 282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15468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Міжнародні зв’язки України: наукові пошуки і знахідки: Міжвідомчий збірник наукових праць. – К., 2018. – Вип. 27. 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15468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lastRenderedPageBreak/>
        <w:t>Гріщенко</w:t>
      </w:r>
      <w:proofErr w:type="spellEnd"/>
      <w:r w:rsidRPr="00602C3C">
        <w:rPr>
          <w:sz w:val="28"/>
          <w:szCs w:val="28"/>
          <w:lang w:val="uk-UA"/>
        </w:rPr>
        <w:t xml:space="preserve"> Ю. Болгари в Україні 1920-х – 1930-х рр..: між національними проектами влади й реаліями життя. – К.: Інститут історії України НАН України, 2018. – 269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154684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Міщанин В. Радянізація Закарпаття 1944-1950 рр. –</w:t>
      </w:r>
      <w:r w:rsidR="009830C5" w:rsidRPr="00602C3C">
        <w:rPr>
          <w:sz w:val="28"/>
          <w:szCs w:val="28"/>
          <w:lang w:val="uk-UA"/>
        </w:rPr>
        <w:t xml:space="preserve"> Ужгород: РІК-У, 2018. – 644 с. 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9830C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Кульчицький</w:t>
      </w:r>
      <w:proofErr w:type="spellEnd"/>
      <w:r w:rsidRPr="00602C3C">
        <w:rPr>
          <w:sz w:val="28"/>
          <w:szCs w:val="28"/>
          <w:lang w:val="uk-UA"/>
        </w:rPr>
        <w:t xml:space="preserve"> С., Міщенко М. Україна на порозі об’єднаної Європи. – К.: Центр Разумкова, 2018. – 232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9830C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Ткаченко В. Україна: в пошуку ідентичності. – К.: </w:t>
      </w:r>
      <w:proofErr w:type="spellStart"/>
      <w:r w:rsidRPr="00602C3C">
        <w:rPr>
          <w:sz w:val="28"/>
          <w:szCs w:val="28"/>
          <w:lang w:val="uk-UA"/>
        </w:rPr>
        <w:t>Політія</w:t>
      </w:r>
      <w:proofErr w:type="spellEnd"/>
      <w:r w:rsidRPr="00602C3C">
        <w:rPr>
          <w:sz w:val="28"/>
          <w:szCs w:val="28"/>
          <w:lang w:val="uk-UA"/>
        </w:rPr>
        <w:t>, 2018. – 500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9830C5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Ткаченко В. Україна – Росія: на сконі «пропащого часу». – К.: </w:t>
      </w:r>
      <w:proofErr w:type="spellStart"/>
      <w:r w:rsidRPr="00602C3C">
        <w:rPr>
          <w:sz w:val="28"/>
          <w:szCs w:val="28"/>
          <w:lang w:val="uk-UA"/>
        </w:rPr>
        <w:t>Політія</w:t>
      </w:r>
      <w:proofErr w:type="spellEnd"/>
      <w:r w:rsidRPr="00602C3C">
        <w:rPr>
          <w:sz w:val="28"/>
          <w:szCs w:val="28"/>
          <w:lang w:val="uk-UA"/>
        </w:rPr>
        <w:t>, 2018. – 482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246FD6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Горбатюк М.В. Експертне середовище Білорусії про сучасні виклики та інтеграційні перспективи України в контексті російської агресії в Криму та на Донбасі. – К., 2018. – 76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246FD6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Кармазіна М., </w:t>
      </w:r>
      <w:proofErr w:type="spellStart"/>
      <w:r w:rsidRPr="00602C3C">
        <w:rPr>
          <w:sz w:val="28"/>
          <w:szCs w:val="28"/>
          <w:lang w:val="uk-UA"/>
        </w:rPr>
        <w:t>Бевз</w:t>
      </w:r>
      <w:proofErr w:type="spellEnd"/>
      <w:r w:rsidRPr="00602C3C">
        <w:rPr>
          <w:sz w:val="28"/>
          <w:szCs w:val="28"/>
          <w:lang w:val="uk-UA"/>
        </w:rPr>
        <w:t xml:space="preserve"> Т., </w:t>
      </w:r>
      <w:proofErr w:type="spellStart"/>
      <w:r w:rsidRPr="00602C3C">
        <w:rPr>
          <w:sz w:val="28"/>
          <w:szCs w:val="28"/>
          <w:lang w:val="uk-UA"/>
        </w:rPr>
        <w:t>Ротар</w:t>
      </w:r>
      <w:proofErr w:type="spellEnd"/>
      <w:r w:rsidRPr="00602C3C">
        <w:rPr>
          <w:sz w:val="28"/>
          <w:szCs w:val="28"/>
          <w:lang w:val="uk-UA"/>
        </w:rPr>
        <w:t xml:space="preserve"> Н. </w:t>
      </w:r>
      <w:proofErr w:type="spellStart"/>
      <w:r w:rsidRPr="00602C3C">
        <w:rPr>
          <w:sz w:val="28"/>
          <w:szCs w:val="28"/>
          <w:lang w:val="uk-UA"/>
        </w:rPr>
        <w:t>Інтегоаційні</w:t>
      </w:r>
      <w:proofErr w:type="spellEnd"/>
      <w:r w:rsidRPr="00602C3C">
        <w:rPr>
          <w:sz w:val="28"/>
          <w:szCs w:val="28"/>
          <w:lang w:val="uk-UA"/>
        </w:rPr>
        <w:t xml:space="preserve"> перспективи України в контексті російської агресії в Криму та на Донбасі: аналіз підходів парламентських політичних сил. – К., 2018. – 328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246FD6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Організація Українських Націоналістів в Польщі в 19</w:t>
      </w:r>
      <w:r w:rsidR="00034B04" w:rsidRPr="00602C3C">
        <w:rPr>
          <w:sz w:val="28"/>
          <w:szCs w:val="28"/>
          <w:lang w:val="uk-UA"/>
        </w:rPr>
        <w:t>44-1950 роках. Ліквідація керів</w:t>
      </w:r>
      <w:r w:rsidRPr="00602C3C">
        <w:rPr>
          <w:sz w:val="28"/>
          <w:szCs w:val="28"/>
          <w:lang w:val="uk-UA"/>
        </w:rPr>
        <w:t>них структур: Науково-документальне видання. – Т. 9. – К., 2018.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246FD6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 xml:space="preserve">Угорці в Києві. Глави історії українсько-угорських відносин з ІХ століття до наших днів: Науково-популярне 2-томне видання. </w:t>
      </w:r>
      <w:r w:rsidR="00034B04" w:rsidRPr="00602C3C">
        <w:rPr>
          <w:sz w:val="28"/>
          <w:szCs w:val="28"/>
          <w:lang w:val="uk-UA"/>
        </w:rPr>
        <w:t>–</w:t>
      </w:r>
      <w:r w:rsidRPr="00602C3C">
        <w:rPr>
          <w:sz w:val="28"/>
          <w:szCs w:val="28"/>
          <w:lang w:val="uk-UA"/>
        </w:rPr>
        <w:t xml:space="preserve"> </w:t>
      </w:r>
      <w:r w:rsidR="00034B04" w:rsidRPr="00602C3C">
        <w:rPr>
          <w:sz w:val="28"/>
          <w:szCs w:val="28"/>
          <w:lang w:val="uk-UA"/>
        </w:rPr>
        <w:t>К., 2018.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4B298F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Як</w:t>
      </w:r>
      <w:r w:rsidR="00F900B8" w:rsidRPr="00602C3C">
        <w:rPr>
          <w:sz w:val="28"/>
          <w:szCs w:val="28"/>
          <w:lang w:val="uk-UA"/>
        </w:rPr>
        <w:t>убова</w:t>
      </w:r>
      <w:proofErr w:type="spellEnd"/>
      <w:r w:rsidR="00F900B8" w:rsidRPr="00602C3C">
        <w:rPr>
          <w:sz w:val="28"/>
          <w:szCs w:val="28"/>
          <w:lang w:val="uk-UA"/>
        </w:rPr>
        <w:t xml:space="preserve"> Л. </w:t>
      </w:r>
      <w:r w:rsidRPr="00602C3C">
        <w:rPr>
          <w:sz w:val="28"/>
          <w:szCs w:val="28"/>
          <w:lang w:val="uk-UA"/>
        </w:rPr>
        <w:t>«</w:t>
      </w:r>
      <w:proofErr w:type="spellStart"/>
      <w:r w:rsidR="00F900B8" w:rsidRPr="00602C3C">
        <w:rPr>
          <w:sz w:val="28"/>
          <w:szCs w:val="28"/>
          <w:lang w:val="uk-UA"/>
        </w:rPr>
        <w:t>Р</w:t>
      </w:r>
      <w:r w:rsidRPr="00602C3C">
        <w:rPr>
          <w:sz w:val="28"/>
          <w:szCs w:val="28"/>
          <w:lang w:val="uk-UA"/>
        </w:rPr>
        <w:t>усский</w:t>
      </w:r>
      <w:proofErr w:type="spellEnd"/>
      <w:r w:rsidRPr="00602C3C">
        <w:rPr>
          <w:sz w:val="28"/>
          <w:szCs w:val="28"/>
          <w:lang w:val="uk-UA"/>
        </w:rPr>
        <w:t xml:space="preserve"> мир»</w:t>
      </w:r>
      <w:r w:rsidR="00F900B8" w:rsidRPr="00602C3C">
        <w:rPr>
          <w:sz w:val="28"/>
          <w:szCs w:val="28"/>
          <w:lang w:val="uk-UA"/>
        </w:rPr>
        <w:t xml:space="preserve"> в Україні: на краю прірви</w:t>
      </w:r>
      <w:r w:rsidRPr="00602C3C">
        <w:rPr>
          <w:sz w:val="28"/>
          <w:szCs w:val="28"/>
          <w:lang w:val="uk-UA"/>
        </w:rPr>
        <w:t>. – К</w:t>
      </w:r>
      <w:r w:rsidR="00F900B8" w:rsidRPr="00602C3C">
        <w:rPr>
          <w:sz w:val="28"/>
          <w:szCs w:val="28"/>
          <w:lang w:val="uk-UA"/>
        </w:rPr>
        <w:t>.: Вид-во «</w:t>
      </w:r>
      <w:proofErr w:type="spellStart"/>
      <w:r w:rsidR="00F900B8" w:rsidRPr="00602C3C">
        <w:rPr>
          <w:sz w:val="28"/>
          <w:szCs w:val="28"/>
          <w:lang w:val="uk-UA"/>
        </w:rPr>
        <w:t>Кліо</w:t>
      </w:r>
      <w:proofErr w:type="spellEnd"/>
      <w:r w:rsidR="00F900B8" w:rsidRPr="00602C3C">
        <w:rPr>
          <w:sz w:val="28"/>
          <w:szCs w:val="28"/>
          <w:lang w:val="uk-UA"/>
        </w:rPr>
        <w:t>», 2018. – 38</w:t>
      </w:r>
      <w:r w:rsidRPr="00602C3C">
        <w:rPr>
          <w:sz w:val="28"/>
          <w:szCs w:val="28"/>
          <w:lang w:val="uk-UA"/>
        </w:rPr>
        <w:t xml:space="preserve">4 с. 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4B298F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Чухліб</w:t>
      </w:r>
      <w:proofErr w:type="spellEnd"/>
      <w:r w:rsidRPr="00602C3C">
        <w:rPr>
          <w:sz w:val="28"/>
          <w:szCs w:val="28"/>
          <w:lang w:val="uk-UA"/>
        </w:rPr>
        <w:t xml:space="preserve"> Т.В. Магнат, Козак і Гайдамака. Боротьба за владу Русі-України з Короною Польською (1569–1769). – К.: Вид. дім «Києво-Могилянська академія», 2018. – 12,5 др. арк. (258 с.)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4B298F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en-US"/>
        </w:rPr>
        <w:t>Pomniki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proofErr w:type="spellStart"/>
      <w:r w:rsidRPr="00602C3C">
        <w:rPr>
          <w:sz w:val="28"/>
          <w:szCs w:val="28"/>
          <w:lang w:val="en-US"/>
        </w:rPr>
        <w:t>Dziejowe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proofErr w:type="spellStart"/>
      <w:r w:rsidRPr="00602C3C">
        <w:rPr>
          <w:sz w:val="28"/>
          <w:szCs w:val="28"/>
          <w:lang w:val="en-US"/>
        </w:rPr>
        <w:t>Polski</w:t>
      </w:r>
      <w:proofErr w:type="spellEnd"/>
      <w:r w:rsidRPr="00602C3C">
        <w:rPr>
          <w:sz w:val="28"/>
          <w:szCs w:val="28"/>
          <w:lang w:val="uk-UA"/>
        </w:rPr>
        <w:t xml:space="preserve">. – </w:t>
      </w:r>
      <w:proofErr w:type="spellStart"/>
      <w:r w:rsidRPr="00602C3C">
        <w:rPr>
          <w:sz w:val="28"/>
          <w:szCs w:val="28"/>
          <w:lang w:val="en-US"/>
        </w:rPr>
        <w:t>Seria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r w:rsidRPr="00602C3C">
        <w:rPr>
          <w:sz w:val="28"/>
          <w:szCs w:val="28"/>
          <w:lang w:val="en-US"/>
        </w:rPr>
        <w:t>II</w:t>
      </w:r>
      <w:r w:rsidRPr="00602C3C">
        <w:rPr>
          <w:sz w:val="28"/>
          <w:szCs w:val="28"/>
          <w:lang w:val="uk-UA"/>
        </w:rPr>
        <w:t xml:space="preserve">. – </w:t>
      </w:r>
      <w:r w:rsidRPr="00602C3C">
        <w:rPr>
          <w:sz w:val="28"/>
          <w:szCs w:val="28"/>
          <w:lang w:val="en-US"/>
        </w:rPr>
        <w:t>T</w:t>
      </w:r>
      <w:r w:rsidRPr="00602C3C">
        <w:rPr>
          <w:sz w:val="28"/>
          <w:szCs w:val="28"/>
          <w:lang w:val="uk-UA"/>
        </w:rPr>
        <w:t xml:space="preserve">. </w:t>
      </w:r>
      <w:r w:rsidRPr="00602C3C">
        <w:rPr>
          <w:sz w:val="28"/>
          <w:szCs w:val="28"/>
          <w:lang w:val="en-US"/>
        </w:rPr>
        <w:t>XVI</w:t>
      </w:r>
      <w:r w:rsidRPr="00602C3C">
        <w:rPr>
          <w:sz w:val="28"/>
          <w:szCs w:val="28"/>
          <w:lang w:val="uk-UA"/>
        </w:rPr>
        <w:t xml:space="preserve">: </w:t>
      </w:r>
      <w:proofErr w:type="spellStart"/>
      <w:r w:rsidRPr="00602C3C">
        <w:rPr>
          <w:sz w:val="28"/>
          <w:szCs w:val="28"/>
          <w:lang w:val="en-US"/>
        </w:rPr>
        <w:t>Kronika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proofErr w:type="spellStart"/>
      <w:r w:rsidRPr="00602C3C">
        <w:rPr>
          <w:sz w:val="28"/>
          <w:szCs w:val="28"/>
          <w:lang w:val="en-US"/>
        </w:rPr>
        <w:t>Halicto</w:t>
      </w:r>
      <w:proofErr w:type="spellEnd"/>
      <w:r w:rsidRPr="00602C3C">
        <w:rPr>
          <w:sz w:val="28"/>
          <w:szCs w:val="28"/>
          <w:lang w:val="uk-UA"/>
        </w:rPr>
        <w:t>-</w:t>
      </w:r>
      <w:proofErr w:type="spellStart"/>
      <w:r w:rsidRPr="00602C3C">
        <w:rPr>
          <w:sz w:val="28"/>
          <w:szCs w:val="28"/>
          <w:lang w:val="en-US"/>
        </w:rPr>
        <w:t>Wo</w:t>
      </w:r>
      <w:proofErr w:type="spellEnd"/>
      <w:r w:rsidRPr="00602C3C">
        <w:rPr>
          <w:sz w:val="28"/>
          <w:szCs w:val="28"/>
          <w:lang w:val="uk-UA"/>
        </w:rPr>
        <w:t>ł</w:t>
      </w:r>
      <w:r w:rsidRPr="00602C3C">
        <w:rPr>
          <w:sz w:val="28"/>
          <w:szCs w:val="28"/>
          <w:lang w:val="en-US"/>
        </w:rPr>
        <w:t>y</w:t>
      </w:r>
      <w:r w:rsidRPr="00602C3C">
        <w:rPr>
          <w:sz w:val="28"/>
          <w:szCs w:val="28"/>
          <w:lang w:val="uk-UA"/>
        </w:rPr>
        <w:t>ń</w:t>
      </w:r>
      <w:proofErr w:type="spellStart"/>
      <w:r w:rsidRPr="00602C3C">
        <w:rPr>
          <w:sz w:val="28"/>
          <w:szCs w:val="28"/>
          <w:lang w:val="en-US"/>
        </w:rPr>
        <w:t>ska</w:t>
      </w:r>
      <w:proofErr w:type="spellEnd"/>
      <w:r w:rsidRPr="00602C3C">
        <w:rPr>
          <w:sz w:val="28"/>
          <w:szCs w:val="28"/>
          <w:lang w:val="uk-UA"/>
        </w:rPr>
        <w:t xml:space="preserve"> (</w:t>
      </w:r>
      <w:proofErr w:type="spellStart"/>
      <w:r w:rsidRPr="00602C3C">
        <w:rPr>
          <w:sz w:val="28"/>
          <w:szCs w:val="28"/>
          <w:lang w:val="en-US"/>
        </w:rPr>
        <w:t>Kronika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proofErr w:type="spellStart"/>
      <w:r w:rsidRPr="00602C3C">
        <w:rPr>
          <w:sz w:val="28"/>
          <w:szCs w:val="28"/>
          <w:lang w:val="en-US"/>
        </w:rPr>
        <w:t>Romanowicz</w:t>
      </w:r>
      <w:proofErr w:type="spellEnd"/>
      <w:r w:rsidRPr="00602C3C">
        <w:rPr>
          <w:sz w:val="28"/>
          <w:szCs w:val="28"/>
          <w:lang w:val="uk-UA"/>
        </w:rPr>
        <w:t>ó</w:t>
      </w:r>
      <w:r w:rsidRPr="00602C3C">
        <w:rPr>
          <w:sz w:val="28"/>
          <w:szCs w:val="28"/>
          <w:lang w:val="en-US"/>
        </w:rPr>
        <w:t>w</w:t>
      </w:r>
      <w:r w:rsidRPr="00602C3C">
        <w:rPr>
          <w:sz w:val="28"/>
          <w:szCs w:val="28"/>
          <w:lang w:val="uk-UA"/>
        </w:rPr>
        <w:t xml:space="preserve">) / </w:t>
      </w:r>
      <w:proofErr w:type="spellStart"/>
      <w:r w:rsidRPr="00602C3C">
        <w:rPr>
          <w:sz w:val="28"/>
          <w:szCs w:val="28"/>
        </w:rPr>
        <w:t>przy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proofErr w:type="spellStart"/>
      <w:r w:rsidRPr="00602C3C">
        <w:rPr>
          <w:sz w:val="28"/>
          <w:szCs w:val="28"/>
        </w:rPr>
        <w:t>wsp</w:t>
      </w:r>
      <w:proofErr w:type="spellEnd"/>
      <w:r w:rsidRPr="00602C3C">
        <w:rPr>
          <w:sz w:val="28"/>
          <w:szCs w:val="28"/>
          <w:lang w:val="uk-UA"/>
        </w:rPr>
        <w:t>ół</w:t>
      </w:r>
      <w:proofErr w:type="spellStart"/>
      <w:r w:rsidRPr="00602C3C">
        <w:rPr>
          <w:sz w:val="28"/>
          <w:szCs w:val="28"/>
        </w:rPr>
        <w:t>pracy</w:t>
      </w:r>
      <w:proofErr w:type="spellEnd"/>
      <w:r w:rsidRPr="00602C3C">
        <w:rPr>
          <w:sz w:val="28"/>
          <w:szCs w:val="28"/>
          <w:lang w:val="uk-UA"/>
        </w:rPr>
        <w:t xml:space="preserve"> </w:t>
      </w:r>
      <w:r w:rsidRPr="00602C3C">
        <w:rPr>
          <w:sz w:val="28"/>
          <w:szCs w:val="28"/>
        </w:rPr>
        <w:t>T</w:t>
      </w:r>
      <w:r w:rsidRPr="00602C3C">
        <w:rPr>
          <w:sz w:val="28"/>
          <w:szCs w:val="28"/>
          <w:lang w:val="uk-UA"/>
        </w:rPr>
        <w:t xml:space="preserve">. </w:t>
      </w:r>
      <w:proofErr w:type="spellStart"/>
      <w:r w:rsidRPr="00602C3C">
        <w:rPr>
          <w:sz w:val="28"/>
          <w:szCs w:val="28"/>
        </w:rPr>
        <w:t>Wi</w:t>
      </w:r>
      <w:proofErr w:type="spellEnd"/>
      <w:r w:rsidRPr="00602C3C">
        <w:rPr>
          <w:sz w:val="28"/>
          <w:szCs w:val="28"/>
          <w:lang w:val="uk-UA"/>
        </w:rPr>
        <w:t>ł</w:t>
      </w:r>
      <w:proofErr w:type="spellStart"/>
      <w:r w:rsidRPr="00602C3C">
        <w:rPr>
          <w:sz w:val="28"/>
          <w:szCs w:val="28"/>
        </w:rPr>
        <w:t>ku</w:t>
      </w:r>
      <w:proofErr w:type="spellEnd"/>
      <w:r w:rsidRPr="00602C3C">
        <w:rPr>
          <w:sz w:val="28"/>
          <w:szCs w:val="28"/>
          <w:lang w:val="uk-UA"/>
        </w:rPr>
        <w:t xml:space="preserve">ł. – </w:t>
      </w:r>
      <w:proofErr w:type="spellStart"/>
      <w:r w:rsidRPr="00602C3C">
        <w:rPr>
          <w:sz w:val="28"/>
          <w:szCs w:val="28"/>
        </w:rPr>
        <w:t>Krak</w:t>
      </w:r>
      <w:proofErr w:type="spellEnd"/>
      <w:r w:rsidRPr="00602C3C">
        <w:rPr>
          <w:sz w:val="28"/>
          <w:szCs w:val="28"/>
          <w:lang w:val="uk-UA"/>
        </w:rPr>
        <w:t>ó</w:t>
      </w:r>
      <w:r w:rsidRPr="00602C3C">
        <w:rPr>
          <w:sz w:val="28"/>
          <w:szCs w:val="28"/>
        </w:rPr>
        <w:t>w</w:t>
      </w:r>
      <w:r w:rsidRPr="00602C3C">
        <w:rPr>
          <w:sz w:val="28"/>
          <w:szCs w:val="28"/>
          <w:lang w:val="uk-UA"/>
        </w:rPr>
        <w:t>-</w:t>
      </w:r>
      <w:proofErr w:type="spellStart"/>
      <w:r w:rsidRPr="00602C3C">
        <w:rPr>
          <w:sz w:val="28"/>
          <w:szCs w:val="28"/>
        </w:rPr>
        <w:t>Warszawa</w:t>
      </w:r>
      <w:proofErr w:type="spellEnd"/>
      <w:r w:rsidRPr="00602C3C">
        <w:rPr>
          <w:sz w:val="28"/>
          <w:szCs w:val="28"/>
          <w:lang w:val="uk-UA"/>
        </w:rPr>
        <w:t>, 2017. – 70,0 др. арк.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900B8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lastRenderedPageBreak/>
        <w:t>Єрмоленко В. Плинні ідеології: Ідеї та політика в Європі ХІХ-ХХ століть. – К.: Дух і літера, 2018. – 480 с.</w:t>
      </w:r>
      <w:r w:rsidR="00602C3C">
        <w:rPr>
          <w:sz w:val="28"/>
          <w:szCs w:val="28"/>
          <w:lang w:val="uk-UA"/>
        </w:rPr>
        <w:t xml:space="preserve"> </w:t>
      </w:r>
    </w:p>
    <w:p w:rsidR="00602C3C" w:rsidRDefault="00F900B8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02C3C">
        <w:rPr>
          <w:sz w:val="28"/>
          <w:szCs w:val="28"/>
          <w:lang w:val="uk-UA"/>
        </w:rPr>
        <w:t>Красножон</w:t>
      </w:r>
      <w:proofErr w:type="spellEnd"/>
      <w:r w:rsidRPr="00602C3C">
        <w:rPr>
          <w:sz w:val="28"/>
          <w:szCs w:val="28"/>
          <w:lang w:val="uk-UA"/>
        </w:rPr>
        <w:t xml:space="preserve"> А.В. Фортеці та міста Північно-Західного Причорномор’я (</w:t>
      </w:r>
      <w:r w:rsidRPr="00602C3C">
        <w:rPr>
          <w:sz w:val="28"/>
          <w:szCs w:val="28"/>
          <w:lang w:val="en-US"/>
        </w:rPr>
        <w:t>XV</w:t>
      </w:r>
      <w:r w:rsidRPr="00E14CB3">
        <w:rPr>
          <w:sz w:val="28"/>
          <w:szCs w:val="28"/>
          <w:lang w:val="uk-UA"/>
        </w:rPr>
        <w:t>-</w:t>
      </w:r>
      <w:r w:rsidRPr="00602C3C">
        <w:rPr>
          <w:sz w:val="28"/>
          <w:szCs w:val="28"/>
          <w:lang w:val="en-US"/>
        </w:rPr>
        <w:t>XVIII</w:t>
      </w:r>
      <w:r w:rsidRPr="00602C3C">
        <w:rPr>
          <w:sz w:val="28"/>
          <w:szCs w:val="28"/>
          <w:lang w:val="uk-UA"/>
        </w:rPr>
        <w:t xml:space="preserve"> ст.). – Одеса: </w:t>
      </w:r>
      <w:proofErr w:type="spellStart"/>
      <w:r w:rsidRPr="00602C3C">
        <w:rPr>
          <w:sz w:val="28"/>
          <w:szCs w:val="28"/>
          <w:lang w:val="uk-UA"/>
        </w:rPr>
        <w:t>Чорномор’я</w:t>
      </w:r>
      <w:proofErr w:type="spellEnd"/>
      <w:r w:rsidRPr="00602C3C">
        <w:rPr>
          <w:sz w:val="28"/>
          <w:szCs w:val="28"/>
          <w:lang w:val="uk-UA"/>
        </w:rPr>
        <w:t>, 2018. – 314 с.</w:t>
      </w:r>
      <w:r w:rsidR="00602C3C">
        <w:rPr>
          <w:sz w:val="28"/>
          <w:szCs w:val="28"/>
          <w:lang w:val="uk-UA"/>
        </w:rPr>
        <w:t xml:space="preserve"> </w:t>
      </w:r>
    </w:p>
    <w:p w:rsidR="00F900B8" w:rsidRPr="00602C3C" w:rsidRDefault="00F900B8" w:rsidP="00602C3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02C3C">
        <w:rPr>
          <w:sz w:val="28"/>
          <w:szCs w:val="28"/>
          <w:lang w:val="uk-UA"/>
        </w:rPr>
        <w:t>Сучасний дискурс Другої світової війни в російській наукові</w:t>
      </w:r>
      <w:r w:rsidRPr="00602C3C">
        <w:rPr>
          <w:sz w:val="28"/>
          <w:szCs w:val="28"/>
          <w:lang w:val="uk-UA"/>
        </w:rPr>
        <w:tab/>
        <w:t>й літературі та публіцистиці: Бібліографічний покажчик. – К.: Інститут історії України НАН України, 2018. – 576 с.</w:t>
      </w:r>
    </w:p>
    <w:p w:rsidR="00FF710F" w:rsidRDefault="00FF710F" w:rsidP="003B59F1">
      <w:pPr>
        <w:spacing w:line="360" w:lineRule="auto"/>
        <w:jc w:val="both"/>
        <w:rPr>
          <w:sz w:val="28"/>
          <w:szCs w:val="28"/>
          <w:lang w:val="uk-UA"/>
        </w:rPr>
      </w:pPr>
    </w:p>
    <w:p w:rsidR="00FF710F" w:rsidRDefault="00FF710F" w:rsidP="00602C3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КОНФЕРЕНЦІЇ, СЕМІНАРИ, КРУГЛІ СТОЛИ</w:t>
      </w:r>
    </w:p>
    <w:p w:rsidR="003B59F1" w:rsidRPr="00602C3C" w:rsidRDefault="003B59F1" w:rsidP="00602C3C">
      <w:pPr>
        <w:spacing w:line="360" w:lineRule="auto"/>
        <w:jc w:val="both"/>
        <w:rPr>
          <w:sz w:val="28"/>
          <w:szCs w:val="28"/>
          <w:lang w:val="uk-UA"/>
        </w:rPr>
      </w:pPr>
    </w:p>
    <w:p w:rsidR="003B59F1" w:rsidRPr="00691416" w:rsidRDefault="003B59F1" w:rsidP="000464C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Загалом ч</w:t>
      </w:r>
      <w:r w:rsidRPr="003B59F1">
        <w:rPr>
          <w:sz w:val="28"/>
          <w:szCs w:val="28"/>
          <w:lang w:val="uk-UA"/>
        </w:rPr>
        <w:t>лени комітету виступили ініціаторами, співорганізаторами та учасниками близько 120</w:t>
      </w:r>
      <w:r>
        <w:rPr>
          <w:sz w:val="28"/>
          <w:szCs w:val="28"/>
          <w:lang w:val="uk-UA"/>
        </w:rPr>
        <w:t xml:space="preserve"> наукових форумів.</w:t>
      </w:r>
      <w:r w:rsidRPr="003B59F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окрема, в Україні відбулися такі заходи,</w:t>
      </w:r>
      <w:r w:rsidRPr="003B59F1">
        <w:rPr>
          <w:sz w:val="28"/>
          <w:szCs w:val="28"/>
          <w:lang w:val="uk-UA"/>
        </w:rPr>
        <w:t xml:space="preserve"> як: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Круглий стіл «Гадяцька угода 1658 року між Україною та Польщею: від історії до сучасності» (м. Гадяч, вересень 2015 р.).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«Суспільство Гетьманщини та Російська імперія» (м. Полтава, вересень 2015 р.).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«Глобалізація / європеїзація і розвиток національних слов’янських культур» (м. Київ, травень 2016 р.).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proofErr w:type="spellStart"/>
      <w:r w:rsidRPr="00691416">
        <w:rPr>
          <w:sz w:val="28"/>
          <w:szCs w:val="28"/>
          <w:lang w:val="uk-UA"/>
        </w:rPr>
        <w:t>Ольвійський</w:t>
      </w:r>
      <w:proofErr w:type="spellEnd"/>
      <w:r w:rsidRPr="00691416">
        <w:rPr>
          <w:sz w:val="28"/>
          <w:szCs w:val="28"/>
          <w:lang w:val="uk-UA"/>
        </w:rPr>
        <w:t xml:space="preserve"> форум: міжнародна співпраця та інтеграція у сфері археологічних досліджень (пам’яті В.В.</w:t>
      </w:r>
      <w:proofErr w:type="spellStart"/>
      <w:r w:rsidRPr="00691416">
        <w:rPr>
          <w:sz w:val="28"/>
          <w:szCs w:val="28"/>
          <w:lang w:val="uk-UA"/>
        </w:rPr>
        <w:t>Крапівіної</w:t>
      </w:r>
      <w:proofErr w:type="spellEnd"/>
      <w:r w:rsidRPr="00691416">
        <w:rPr>
          <w:sz w:val="28"/>
          <w:szCs w:val="28"/>
          <w:lang w:val="uk-UA"/>
        </w:rPr>
        <w:t xml:space="preserve">)» (м. Миколаїв, травень 2016 р.).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VI</w:t>
      </w:r>
      <w:r w:rsidRPr="00691416">
        <w:rPr>
          <w:sz w:val="28"/>
          <w:szCs w:val="28"/>
          <w:lang w:val="uk-UA"/>
        </w:rPr>
        <w:t xml:space="preserve"> Міжнародна науково-практична конференція «</w:t>
      </w:r>
      <w:r w:rsidRPr="00691416">
        <w:rPr>
          <w:color w:val="000000"/>
          <w:sz w:val="28"/>
          <w:szCs w:val="28"/>
          <w:shd w:val="clear" w:color="auto" w:fill="FFFFFF"/>
          <w:lang w:val="uk-UA"/>
        </w:rPr>
        <w:t>Актуальні проблеми вітчизняної та всесвітньої історії» (Рівне, 7–8 грудня 2016 р.).</w:t>
      </w:r>
      <w:r w:rsidRPr="00691416">
        <w:rPr>
          <w:sz w:val="28"/>
          <w:szCs w:val="28"/>
          <w:lang w:val="uk-UA"/>
        </w:rPr>
        <w:t xml:space="preserve">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proofErr w:type="spellStart"/>
      <w:r w:rsidRPr="00691416">
        <w:rPr>
          <w:sz w:val="28"/>
          <w:szCs w:val="28"/>
          <w:lang w:val="en-US"/>
        </w:rPr>
        <w:t>Antrasis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Lietuvos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Statutas</w:t>
      </w:r>
      <w:proofErr w:type="spellEnd"/>
      <w:r w:rsidRPr="00691416">
        <w:rPr>
          <w:sz w:val="28"/>
          <w:szCs w:val="28"/>
          <w:lang w:val="uk-UA"/>
        </w:rPr>
        <w:t xml:space="preserve">: </w:t>
      </w:r>
      <w:proofErr w:type="spellStart"/>
      <w:r w:rsidRPr="00691416">
        <w:rPr>
          <w:sz w:val="28"/>
          <w:szCs w:val="28"/>
          <w:lang w:val="en-US"/>
        </w:rPr>
        <w:t>terytorium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Themis</w:t>
      </w:r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Clio</w:t>
      </w:r>
      <w:r w:rsidRPr="00691416">
        <w:rPr>
          <w:sz w:val="28"/>
          <w:szCs w:val="28"/>
          <w:lang w:val="uk-UA"/>
        </w:rPr>
        <w:t xml:space="preserve">» (м. Вільнюс (Литва), листопад 2016 р.).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І міжнародна наукова конференція «Православ’я в Україні», присвячена 1000-літтю духовних зв’язків України з Афоном (м. Київ, листопад 2016 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color w:val="000000"/>
          <w:sz w:val="28"/>
          <w:szCs w:val="28"/>
          <w:lang w:val="uk-UA"/>
        </w:rPr>
        <w:lastRenderedPageBreak/>
        <w:t>Міжнародна наукова конференція «Феномен мультикультурності в історії України і Польщі» (м. Харків, жовтень 2016 р.).</w:t>
      </w:r>
      <w:r w:rsidRPr="00691416">
        <w:rPr>
          <w:sz w:val="28"/>
          <w:szCs w:val="28"/>
          <w:lang w:val="uk-UA"/>
        </w:rPr>
        <w:t xml:space="preserve">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</w:t>
      </w:r>
      <w:proofErr w:type="spellStart"/>
      <w:r w:rsidRPr="00691416">
        <w:rPr>
          <w:sz w:val="28"/>
          <w:szCs w:val="28"/>
        </w:rPr>
        <w:t>жнародн</w:t>
      </w:r>
      <w:proofErr w:type="spellEnd"/>
      <w:r w:rsidRPr="00691416">
        <w:rPr>
          <w:sz w:val="28"/>
          <w:szCs w:val="28"/>
          <w:lang w:val="uk-UA"/>
        </w:rPr>
        <w:t>а</w:t>
      </w:r>
      <w:r w:rsidRPr="00691416">
        <w:rPr>
          <w:sz w:val="28"/>
          <w:szCs w:val="28"/>
        </w:rPr>
        <w:t xml:space="preserve"> </w:t>
      </w:r>
      <w:proofErr w:type="spellStart"/>
      <w:r w:rsidRPr="00691416">
        <w:rPr>
          <w:sz w:val="28"/>
          <w:szCs w:val="28"/>
        </w:rPr>
        <w:t>науков</w:t>
      </w:r>
      <w:proofErr w:type="spellEnd"/>
      <w:r w:rsidRPr="00691416">
        <w:rPr>
          <w:sz w:val="28"/>
          <w:szCs w:val="28"/>
          <w:lang w:val="uk-UA"/>
        </w:rPr>
        <w:t>а</w:t>
      </w:r>
      <w:r w:rsidRPr="00691416">
        <w:rPr>
          <w:sz w:val="28"/>
          <w:szCs w:val="28"/>
        </w:rPr>
        <w:t xml:space="preserve"> </w:t>
      </w:r>
      <w:r w:rsidRPr="00691416">
        <w:rPr>
          <w:sz w:val="28"/>
          <w:szCs w:val="28"/>
          <w:lang w:val="uk-UA"/>
        </w:rPr>
        <w:t>конференція</w:t>
      </w:r>
      <w:r w:rsidR="00602C3C">
        <w:rPr>
          <w:bCs/>
          <w:sz w:val="28"/>
          <w:szCs w:val="28"/>
        </w:rPr>
        <w:t xml:space="preserve"> «Исторические нарративы </w:t>
      </w:r>
      <w:r w:rsidR="00602C3C" w:rsidRPr="00E14CB3">
        <w:rPr>
          <w:bCs/>
          <w:sz w:val="28"/>
          <w:szCs w:val="28"/>
        </w:rPr>
        <w:t>“</w:t>
      </w:r>
      <w:proofErr w:type="spellStart"/>
      <w:r w:rsidR="00602C3C">
        <w:rPr>
          <w:bCs/>
          <w:sz w:val="28"/>
          <w:szCs w:val="28"/>
        </w:rPr>
        <w:t>руси</w:t>
      </w:r>
      <w:proofErr w:type="spellEnd"/>
      <w:r w:rsidR="00602C3C" w:rsidRPr="00E14CB3">
        <w:rPr>
          <w:bCs/>
          <w:sz w:val="28"/>
          <w:szCs w:val="28"/>
        </w:rPr>
        <w:t>”</w:t>
      </w:r>
      <w:r w:rsidRPr="00691416">
        <w:rPr>
          <w:bCs/>
          <w:sz w:val="28"/>
          <w:szCs w:val="28"/>
        </w:rPr>
        <w:t xml:space="preserve"> в Великом княжестве Литовском, Речи </w:t>
      </w:r>
      <w:proofErr w:type="spellStart"/>
      <w:r w:rsidRPr="00691416">
        <w:rPr>
          <w:bCs/>
          <w:sz w:val="28"/>
          <w:szCs w:val="28"/>
        </w:rPr>
        <w:t>Посполитой</w:t>
      </w:r>
      <w:proofErr w:type="spellEnd"/>
      <w:r w:rsidRPr="00691416">
        <w:rPr>
          <w:bCs/>
          <w:sz w:val="28"/>
          <w:szCs w:val="28"/>
        </w:rPr>
        <w:t>, Московском государстве, Российской империи и Гетманщине кон</w:t>
      </w:r>
      <w:proofErr w:type="spellStart"/>
      <w:r w:rsidRPr="00691416">
        <w:rPr>
          <w:bCs/>
          <w:sz w:val="28"/>
          <w:szCs w:val="28"/>
          <w:lang w:val="uk-UA"/>
        </w:rPr>
        <w:t>ца</w:t>
      </w:r>
      <w:proofErr w:type="spellEnd"/>
      <w:r w:rsidRPr="00691416">
        <w:rPr>
          <w:bCs/>
          <w:sz w:val="28"/>
          <w:szCs w:val="28"/>
        </w:rPr>
        <w:t xml:space="preserve"> </w:t>
      </w:r>
      <w:r w:rsidRPr="00691416">
        <w:rPr>
          <w:bCs/>
          <w:sz w:val="28"/>
          <w:szCs w:val="28"/>
          <w:lang w:val="en-US"/>
        </w:rPr>
        <w:t>XV</w:t>
      </w:r>
      <w:r w:rsidRPr="00E14CB3">
        <w:rPr>
          <w:bCs/>
          <w:sz w:val="28"/>
          <w:szCs w:val="28"/>
        </w:rPr>
        <w:t xml:space="preserve"> </w:t>
      </w:r>
      <w:r w:rsidRPr="00691416">
        <w:rPr>
          <w:bCs/>
          <w:sz w:val="28"/>
          <w:szCs w:val="28"/>
          <w:lang w:val="uk-UA"/>
        </w:rPr>
        <w:t>–</w:t>
      </w:r>
      <w:r w:rsidRPr="00691416">
        <w:rPr>
          <w:bCs/>
          <w:sz w:val="28"/>
          <w:szCs w:val="28"/>
        </w:rPr>
        <w:t xml:space="preserve"> сер</w:t>
      </w:r>
      <w:proofErr w:type="spellStart"/>
      <w:r w:rsidRPr="00691416">
        <w:rPr>
          <w:bCs/>
          <w:sz w:val="28"/>
          <w:szCs w:val="28"/>
          <w:lang w:val="uk-UA"/>
        </w:rPr>
        <w:t>едины</w:t>
      </w:r>
      <w:proofErr w:type="spellEnd"/>
      <w:r w:rsidRPr="00691416">
        <w:rPr>
          <w:bCs/>
          <w:sz w:val="28"/>
          <w:szCs w:val="28"/>
        </w:rPr>
        <w:t xml:space="preserve"> </w:t>
      </w:r>
      <w:r w:rsidRPr="00691416">
        <w:rPr>
          <w:bCs/>
          <w:sz w:val="28"/>
          <w:szCs w:val="28"/>
          <w:lang w:val="en-US"/>
        </w:rPr>
        <w:t>XVIII</w:t>
      </w:r>
      <w:r w:rsidRPr="00691416">
        <w:rPr>
          <w:bCs/>
          <w:sz w:val="28"/>
          <w:szCs w:val="28"/>
          <w:lang w:val="uk-UA"/>
        </w:rPr>
        <w:t> вв.</w:t>
      </w:r>
      <w:r w:rsidRPr="00691416">
        <w:rPr>
          <w:bCs/>
          <w:sz w:val="28"/>
          <w:szCs w:val="28"/>
        </w:rPr>
        <w:t>: в поисках своей истории»</w:t>
      </w:r>
      <w:r w:rsidRPr="00691416">
        <w:rPr>
          <w:bCs/>
          <w:sz w:val="28"/>
          <w:szCs w:val="28"/>
          <w:lang w:val="uk-UA"/>
        </w:rPr>
        <w:t xml:space="preserve"> (м. Львів, Український католицький університет, листопад 2016 р.).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VI</w:t>
      </w:r>
      <w:r w:rsidRPr="00691416">
        <w:rPr>
          <w:sz w:val="28"/>
          <w:szCs w:val="28"/>
          <w:lang w:val="uk-UA"/>
        </w:rPr>
        <w:t xml:space="preserve"> Міжнародний конгрес дослідників Білорусі (м. Каунас (Литва), вересень 2016 р.).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«Феномен мультикультурності в історії України і Польщі» (м. Харків, жовтень 2016 р.).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Міжнародний круглий стіл «Україна і Литва крізь віки: стан і перспективи наукової співпраці» (м. Херсон, травень 2017 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науково-практична конференція «Україна – Польща: стратегічне партнерство в системі геополітичних координат» (м. Київ, березень 2017 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«ХІ </w:t>
      </w:r>
      <w:proofErr w:type="spellStart"/>
      <w:r w:rsidRPr="00691416">
        <w:rPr>
          <w:sz w:val="28"/>
          <w:szCs w:val="28"/>
          <w:lang w:val="en-US"/>
        </w:rPr>
        <w:t>zjazdu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absolwent</w:t>
      </w:r>
      <w:proofErr w:type="spellEnd"/>
      <w:r w:rsidRPr="00691416">
        <w:rPr>
          <w:sz w:val="28"/>
          <w:szCs w:val="28"/>
          <w:lang w:val="uk-UA"/>
        </w:rPr>
        <w:t>ó</w:t>
      </w:r>
      <w:r w:rsidRPr="00691416">
        <w:rPr>
          <w:sz w:val="28"/>
          <w:szCs w:val="28"/>
          <w:lang w:val="en-US"/>
        </w:rPr>
        <w:t>w</w:t>
      </w:r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polskich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program</w:t>
      </w:r>
      <w:r w:rsidRPr="00691416">
        <w:rPr>
          <w:sz w:val="28"/>
          <w:szCs w:val="28"/>
          <w:lang w:val="uk-UA"/>
        </w:rPr>
        <w:t>ó</w:t>
      </w:r>
      <w:r w:rsidRPr="00691416">
        <w:rPr>
          <w:sz w:val="28"/>
          <w:szCs w:val="28"/>
          <w:lang w:val="en-US"/>
        </w:rPr>
        <w:t>w</w:t>
      </w:r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stypendialnych</w:t>
      </w:r>
      <w:proofErr w:type="spellEnd"/>
      <w:r w:rsidRPr="00691416">
        <w:rPr>
          <w:sz w:val="28"/>
          <w:szCs w:val="28"/>
          <w:lang w:val="uk-UA"/>
        </w:rPr>
        <w:t xml:space="preserve">» (м. Київ, жовтень 2017 р.) </w:t>
      </w:r>
    </w:p>
    <w:p w:rsid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Міжнародний круглий стіл «Спільні сторінки європейської культури: історичний шлях князів </w:t>
      </w:r>
      <w:proofErr w:type="spellStart"/>
      <w:r w:rsidRPr="00691416">
        <w:rPr>
          <w:sz w:val="28"/>
          <w:szCs w:val="28"/>
          <w:lang w:val="uk-UA"/>
        </w:rPr>
        <w:t>Коріатовичів</w:t>
      </w:r>
      <w:proofErr w:type="spellEnd"/>
      <w:r w:rsidRPr="00691416">
        <w:rPr>
          <w:sz w:val="28"/>
          <w:szCs w:val="28"/>
          <w:lang w:val="uk-UA"/>
        </w:rPr>
        <w:t xml:space="preserve">» (м. Збараж, листопад 2017 р.) </w:t>
      </w:r>
    </w:p>
    <w:p w:rsidR="007F51DC" w:rsidRDefault="007F51DC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науково-практична конференція «Європейські інтеграційні процеси: ключові тенденції, основні виклики та нові можливості» (м. Київ, березень  2018 р.)</w:t>
      </w:r>
    </w:p>
    <w:p w:rsidR="007F51DC" w:rsidRPr="00691416" w:rsidRDefault="007F51DC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Круглий стіл за участі Державного секретаря МЗС України, надзвичайних та повноважних послів Австрії та Угорщини в Україні «</w:t>
      </w:r>
      <w:r w:rsidR="00E76AF2">
        <w:rPr>
          <w:sz w:val="28"/>
          <w:szCs w:val="28"/>
          <w:lang w:val="uk-UA"/>
        </w:rPr>
        <w:t xml:space="preserve">Україна і Австро-Угорщина сто років тому»  (м. Київ, квітень 2018 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proofErr w:type="spellStart"/>
      <w:r w:rsidRPr="00691416">
        <w:rPr>
          <w:sz w:val="28"/>
          <w:szCs w:val="28"/>
          <w:lang w:val="uk-UA"/>
        </w:rPr>
        <w:t>Ольвійський</w:t>
      </w:r>
      <w:proofErr w:type="spellEnd"/>
      <w:r w:rsidRPr="00691416">
        <w:rPr>
          <w:sz w:val="28"/>
          <w:szCs w:val="28"/>
          <w:lang w:val="uk-UA"/>
        </w:rPr>
        <w:t xml:space="preserve"> форум – 2018: стратегії країн Причорноморського регіону в геополітичному просторі» (м. Миколаїв – </w:t>
      </w:r>
      <w:proofErr w:type="spellStart"/>
      <w:r w:rsidRPr="00691416">
        <w:rPr>
          <w:sz w:val="28"/>
          <w:szCs w:val="28"/>
          <w:lang w:val="uk-UA"/>
        </w:rPr>
        <w:t>с.м.т</w:t>
      </w:r>
      <w:proofErr w:type="spellEnd"/>
      <w:r w:rsidRPr="00691416">
        <w:rPr>
          <w:sz w:val="28"/>
          <w:szCs w:val="28"/>
          <w:lang w:val="uk-UA"/>
        </w:rPr>
        <w:t xml:space="preserve">. </w:t>
      </w:r>
      <w:proofErr w:type="spellStart"/>
      <w:r w:rsidRPr="00691416">
        <w:rPr>
          <w:sz w:val="28"/>
          <w:szCs w:val="28"/>
          <w:lang w:val="uk-UA"/>
        </w:rPr>
        <w:t>Коблеве</w:t>
      </w:r>
      <w:proofErr w:type="spellEnd"/>
      <w:r w:rsidRPr="00691416">
        <w:rPr>
          <w:sz w:val="28"/>
          <w:szCs w:val="28"/>
          <w:lang w:val="uk-UA"/>
        </w:rPr>
        <w:t xml:space="preserve">, травень 2018 р.) </w:t>
      </w:r>
    </w:p>
    <w:p w:rsid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lastRenderedPageBreak/>
        <w:t xml:space="preserve">Міжнародна наукова конференція «Україна–Білорусь: підсумки конкурсної наукової співпраці» (м. Київ, травень 2018 р.) </w:t>
      </w:r>
    </w:p>
    <w:p w:rsidR="00E76AF2" w:rsidRDefault="00E76AF2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наукова конференція «Польсько-українська співпраця в рамках прометеївського руху: постаті, виклики, події» (м. Київ, травень 2018 р.)</w:t>
      </w:r>
    </w:p>
    <w:p w:rsidR="00E76AF2" w:rsidRPr="00691416" w:rsidRDefault="00E76AF2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наукова конференція «Україна і Німеччина: міждержавні відносини в 1918-1924 рр.» (м. Київ – Чернігів – Тростянець, травень-червень 2018 р.)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proofErr w:type="spellStart"/>
      <w:r w:rsidRPr="00691416">
        <w:rPr>
          <w:sz w:val="28"/>
          <w:szCs w:val="28"/>
          <w:lang w:val="uk-UA"/>
        </w:rPr>
        <w:t>Wielki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uk-UA"/>
        </w:rPr>
        <w:t>projekt</w:t>
      </w:r>
      <w:proofErr w:type="spellEnd"/>
      <w:r w:rsidRPr="00691416">
        <w:rPr>
          <w:sz w:val="28"/>
          <w:szCs w:val="28"/>
          <w:lang w:val="uk-UA"/>
        </w:rPr>
        <w:t xml:space="preserve">. 360 </w:t>
      </w:r>
      <w:proofErr w:type="spellStart"/>
      <w:r w:rsidRPr="00691416">
        <w:rPr>
          <w:sz w:val="28"/>
          <w:szCs w:val="28"/>
          <w:lang w:val="uk-UA"/>
        </w:rPr>
        <w:t>rocznica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uk-UA"/>
        </w:rPr>
        <w:t>Unii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uk-UA"/>
        </w:rPr>
        <w:t>Hadziackiej</w:t>
      </w:r>
      <w:proofErr w:type="spellEnd"/>
      <w:r w:rsidRPr="00691416">
        <w:rPr>
          <w:sz w:val="28"/>
          <w:szCs w:val="28"/>
          <w:lang w:val="uk-UA"/>
        </w:rPr>
        <w:t xml:space="preserve"> 1658–2018» (м. Гадяч, вересень 2018 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з нагоди 360-річчя підписання Гадяцького договору (м. Київ, вересень 2018 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ІІІ Міжнародна наукова конференція «Актуальні проблеми вітчизняної та всесвітньої історії» (м. Рівне, грудень 2018 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Конгрес Міжнародної асоціації гуманітаріїв (м. Львів, червень 2018 р.) 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Конференція з міжнародних досліджень Східної Європи (КМДСЄ-CIEES) «Методологія, джерела та концепція здійснення східноєвропейських досліджень» (Київський національний університет імені Тараса Шевченка, вересень 2018 р.).</w:t>
      </w:r>
    </w:p>
    <w:p w:rsidR="00691416" w:rsidRPr="00691416" w:rsidRDefault="00691416" w:rsidP="000464C5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науково-практична конференція «Сторіччя державного ренесансу в Литві (1918–2018): українсько-литовські паралелі» (м. Херсон, вересень 2018 р.) </w:t>
      </w:r>
    </w:p>
    <w:p w:rsidR="00691416" w:rsidRDefault="00691416" w:rsidP="003B59F1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Міжнародний науково-презентаційний круглий стіл-дискусія «Спільна історична пам’ять: актуалізація литовської культурної спадщини в Україні» (м. Львів, жовтень 2018 р.) </w:t>
      </w:r>
    </w:p>
    <w:p w:rsidR="00E76AF2" w:rsidRPr="003B59F1" w:rsidRDefault="00E76AF2" w:rsidP="003B59F1">
      <w:pPr>
        <w:numPr>
          <w:ilvl w:val="0"/>
          <w:numId w:val="5"/>
        </w:numPr>
        <w:tabs>
          <w:tab w:val="num" w:pos="9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Міжнародний криміналістичний конгрес «Століття розвитку криміналістики в Україні, Європі і світі» (м. Київ, грудень 2018 р.)</w:t>
      </w:r>
    </w:p>
    <w:p w:rsidR="00691416" w:rsidRPr="003B59F1" w:rsidRDefault="003B59F1" w:rsidP="003B59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59F1">
        <w:rPr>
          <w:sz w:val="28"/>
          <w:szCs w:val="28"/>
          <w:lang w:val="uk-UA"/>
        </w:rPr>
        <w:t>П</w:t>
      </w:r>
      <w:r w:rsidR="00691416" w:rsidRPr="003B59F1">
        <w:rPr>
          <w:sz w:val="28"/>
          <w:szCs w:val="28"/>
          <w:lang w:val="uk-UA"/>
        </w:rPr>
        <w:t>оза Україною</w:t>
      </w:r>
      <w:r w:rsidRPr="003B59F1">
        <w:rPr>
          <w:sz w:val="28"/>
          <w:szCs w:val="28"/>
          <w:lang w:val="uk-UA"/>
        </w:rPr>
        <w:t xml:space="preserve"> за сприяння комітету українські науковці взяли участь у</w:t>
      </w:r>
      <w:r>
        <w:rPr>
          <w:sz w:val="28"/>
          <w:szCs w:val="28"/>
          <w:lang w:val="uk-UA"/>
        </w:rPr>
        <w:t xml:space="preserve"> форумах</w:t>
      </w:r>
      <w:r w:rsidRPr="003B59F1">
        <w:rPr>
          <w:sz w:val="28"/>
          <w:szCs w:val="28"/>
          <w:lang w:val="uk-UA"/>
        </w:rPr>
        <w:t>: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lastRenderedPageBreak/>
        <w:t>Міжнародна наукова конференція «</w:t>
      </w:r>
      <w:proofErr w:type="spellStart"/>
      <w:r w:rsidRPr="00691416">
        <w:rPr>
          <w:sz w:val="28"/>
          <w:szCs w:val="28"/>
          <w:lang w:val="en-US"/>
        </w:rPr>
        <w:t>Didikai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ir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senoji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Lietuvos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ra</w:t>
      </w:r>
      <w:proofErr w:type="spellEnd"/>
      <w:r w:rsidRPr="00691416">
        <w:rPr>
          <w:sz w:val="28"/>
          <w:szCs w:val="28"/>
          <w:lang w:val="uk-UA"/>
        </w:rPr>
        <w:t>š</w:t>
      </w:r>
      <w:proofErr w:type="spellStart"/>
      <w:r w:rsidRPr="00691416">
        <w:rPr>
          <w:sz w:val="28"/>
          <w:szCs w:val="28"/>
          <w:lang w:val="en-US"/>
        </w:rPr>
        <w:t>tija</w:t>
      </w:r>
      <w:proofErr w:type="spellEnd"/>
      <w:r w:rsidRPr="00691416">
        <w:rPr>
          <w:sz w:val="28"/>
          <w:szCs w:val="28"/>
          <w:lang w:val="uk-UA"/>
        </w:rPr>
        <w:t xml:space="preserve">» (м. Вільнюс (Литва), червень 2015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proofErr w:type="spellStart"/>
      <w:r w:rsidRPr="00691416">
        <w:rPr>
          <w:sz w:val="28"/>
          <w:szCs w:val="28"/>
          <w:lang w:val="en-US"/>
        </w:rPr>
        <w:t>Miasta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prywatne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w</w:t>
      </w:r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sieci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miejskiej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kr</w:t>
      </w:r>
      <w:proofErr w:type="spellEnd"/>
      <w:r w:rsidRPr="00691416">
        <w:rPr>
          <w:sz w:val="28"/>
          <w:szCs w:val="28"/>
          <w:lang w:val="uk-UA"/>
        </w:rPr>
        <w:t>ó</w:t>
      </w:r>
      <w:proofErr w:type="spellStart"/>
      <w:r w:rsidRPr="00691416">
        <w:rPr>
          <w:sz w:val="28"/>
          <w:szCs w:val="28"/>
          <w:lang w:val="en-US"/>
        </w:rPr>
        <w:t>lewstwa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Polskiego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Rzeczpospolitej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Obojga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Narod</w:t>
      </w:r>
      <w:proofErr w:type="spellEnd"/>
      <w:r w:rsidRPr="00691416">
        <w:rPr>
          <w:sz w:val="28"/>
          <w:szCs w:val="28"/>
          <w:lang w:val="uk-UA"/>
        </w:rPr>
        <w:t>ó</w:t>
      </w:r>
      <w:r w:rsidRPr="00691416">
        <w:rPr>
          <w:sz w:val="28"/>
          <w:szCs w:val="28"/>
          <w:lang w:val="en-US"/>
        </w:rPr>
        <w:t>w</w:t>
      </w:r>
      <w:r w:rsidRPr="00691416">
        <w:rPr>
          <w:sz w:val="28"/>
          <w:szCs w:val="28"/>
          <w:lang w:val="uk-UA"/>
        </w:rPr>
        <w:t xml:space="preserve">» (м. </w:t>
      </w:r>
      <w:proofErr w:type="spellStart"/>
      <w:r w:rsidRPr="00691416">
        <w:rPr>
          <w:sz w:val="28"/>
          <w:szCs w:val="28"/>
          <w:lang w:val="uk-UA"/>
        </w:rPr>
        <w:t>Замойськ</w:t>
      </w:r>
      <w:proofErr w:type="spellEnd"/>
      <w:r w:rsidRPr="00691416">
        <w:rPr>
          <w:sz w:val="28"/>
          <w:szCs w:val="28"/>
          <w:lang w:val="uk-UA"/>
        </w:rPr>
        <w:t xml:space="preserve"> (Польща), квітень 2015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 Міжнародний конгрес дослідників історії Білорусі (м. Каунас (Литва), жовтень 2015 р.).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«Велике князівство Литовське: політика, економіка, культура» (м. Мінськ (Білорусь), листопад 2015 р.).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Міжнародний конгрес з османських студій (м. </w:t>
      </w:r>
      <w:proofErr w:type="spellStart"/>
      <w:r w:rsidRPr="00691416">
        <w:rPr>
          <w:sz w:val="28"/>
          <w:szCs w:val="28"/>
          <w:lang w:val="uk-UA"/>
        </w:rPr>
        <w:t>Сакарія</w:t>
      </w:r>
      <w:proofErr w:type="spellEnd"/>
      <w:r w:rsidRPr="00691416">
        <w:rPr>
          <w:sz w:val="28"/>
          <w:szCs w:val="28"/>
          <w:lang w:val="uk-UA"/>
        </w:rPr>
        <w:t xml:space="preserve"> (Турецька Республіка), жовтень 2015 р.).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</w:t>
      </w:r>
      <w:r w:rsidRPr="00691416">
        <w:rPr>
          <w:bCs/>
          <w:sz w:val="28"/>
          <w:szCs w:val="28"/>
          <w:lang w:val="uk-UA"/>
        </w:rPr>
        <w:t>«</w:t>
      </w:r>
      <w:proofErr w:type="spellStart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Historiography</w:t>
      </w:r>
      <w:proofErr w:type="spellEnd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 </w:t>
      </w:r>
      <w:proofErr w:type="spellStart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and</w:t>
      </w:r>
      <w:proofErr w:type="spellEnd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 </w:t>
      </w:r>
      <w:proofErr w:type="spellStart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identity</w:t>
      </w:r>
      <w:proofErr w:type="spellEnd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 </w:t>
      </w:r>
      <w:proofErr w:type="spellStart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in</w:t>
      </w:r>
      <w:proofErr w:type="spellEnd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 </w:t>
      </w:r>
      <w:proofErr w:type="spellStart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the</w:t>
      </w:r>
      <w:proofErr w:type="spellEnd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 </w:t>
      </w:r>
      <w:proofErr w:type="spellStart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New</w:t>
      </w:r>
      <w:proofErr w:type="spellEnd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 </w:t>
      </w:r>
      <w:proofErr w:type="spellStart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Europe</w:t>
      </w:r>
      <w:proofErr w:type="spellEnd"/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, </w:t>
      </w:r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</w:rPr>
        <w:t>c</w:t>
      </w:r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>. 1000</w:t>
      </w:r>
      <w:r w:rsidRPr="00691416">
        <w:rPr>
          <w:rFonts w:eastAsia="ヒラギノ角ゴ Pro W3"/>
          <w:color w:val="000000"/>
          <w:sz w:val="28"/>
          <w:szCs w:val="28"/>
          <w:lang w:val="uk-UA"/>
        </w:rPr>
        <w:t>-</w:t>
      </w:r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>1300</w:t>
      </w:r>
      <w:r w:rsidRPr="00691416">
        <w:rPr>
          <w:rFonts w:eastAsia="ヒラギノ角ゴ Pro W3"/>
          <w:color w:val="000000"/>
          <w:sz w:val="28"/>
          <w:szCs w:val="28"/>
          <w:lang w:val="uk-UA"/>
        </w:rPr>
        <w:t>»</w:t>
      </w:r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 (</w:t>
      </w:r>
      <w:r w:rsidRPr="00691416">
        <w:rPr>
          <w:rFonts w:eastAsia="ヒラギノ角ゴ Pro W3"/>
          <w:color w:val="000000"/>
          <w:sz w:val="28"/>
          <w:szCs w:val="28"/>
          <w:lang w:val="uk-UA"/>
        </w:rPr>
        <w:t>м. Вена</w:t>
      </w:r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, </w:t>
      </w:r>
      <w:r w:rsidRPr="00691416">
        <w:rPr>
          <w:rFonts w:eastAsia="ヒラギノ角ゴ Pro W3"/>
          <w:color w:val="000000"/>
          <w:sz w:val="28"/>
          <w:szCs w:val="28"/>
          <w:lang w:val="uk-UA"/>
        </w:rPr>
        <w:t>(Австрія) листопад 2015 р.)</w:t>
      </w:r>
      <w:r w:rsidRPr="00691416">
        <w:rPr>
          <w:rFonts w:ascii="Iowan Old Style Roman" w:eastAsia="ヒラギノ角ゴ Pro W3" w:hAnsi="Iowan Old Style Roman"/>
          <w:color w:val="000000"/>
          <w:sz w:val="28"/>
          <w:szCs w:val="28"/>
          <w:lang w:val="uk-UA"/>
        </w:rPr>
        <w:t xml:space="preserve">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конференція «Україна між Західною і Східною Європою», організована Італійською Національною Академією </w:t>
      </w:r>
      <w:proofErr w:type="spellStart"/>
      <w:r w:rsidRPr="00691416">
        <w:rPr>
          <w:sz w:val="28"/>
          <w:szCs w:val="28"/>
          <w:lang w:val="uk-UA"/>
        </w:rPr>
        <w:t>деї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uk-UA"/>
        </w:rPr>
        <w:t>Лінчей</w:t>
      </w:r>
      <w:proofErr w:type="spellEnd"/>
      <w:r w:rsidRPr="00691416">
        <w:rPr>
          <w:sz w:val="28"/>
          <w:szCs w:val="28"/>
          <w:lang w:val="uk-UA"/>
        </w:rPr>
        <w:t xml:space="preserve"> та Інститутом соціальної і релігійної історії (м. </w:t>
      </w:r>
      <w:proofErr w:type="spellStart"/>
      <w:r w:rsidRPr="00691416">
        <w:rPr>
          <w:sz w:val="28"/>
          <w:szCs w:val="28"/>
          <w:lang w:val="uk-UA"/>
        </w:rPr>
        <w:t>Віченца</w:t>
      </w:r>
      <w:proofErr w:type="spellEnd"/>
      <w:r w:rsidRPr="00691416">
        <w:rPr>
          <w:sz w:val="28"/>
          <w:szCs w:val="28"/>
          <w:lang w:val="uk-UA"/>
        </w:rPr>
        <w:t xml:space="preserve"> (Італія), жовтень 2015 р.). </w:t>
      </w:r>
    </w:p>
    <w:p w:rsidR="00691416" w:rsidRPr="003B59F1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B59F1">
        <w:rPr>
          <w:sz w:val="28"/>
          <w:szCs w:val="28"/>
          <w:lang w:val="uk-UA"/>
        </w:rPr>
        <w:t xml:space="preserve">Науковий семінар Центру досліджень Східної Європи при університеті м. </w:t>
      </w:r>
      <w:proofErr w:type="spellStart"/>
      <w:r w:rsidRPr="003B59F1">
        <w:rPr>
          <w:sz w:val="28"/>
          <w:szCs w:val="28"/>
          <w:lang w:val="uk-UA"/>
        </w:rPr>
        <w:t>Гусен</w:t>
      </w:r>
      <w:proofErr w:type="spellEnd"/>
      <w:r w:rsidRPr="003B59F1">
        <w:rPr>
          <w:sz w:val="28"/>
          <w:szCs w:val="28"/>
          <w:lang w:val="uk-UA"/>
        </w:rPr>
        <w:t xml:space="preserve"> (Німеччина, жовтень 2015 р.).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конференція </w:t>
      </w:r>
      <w:proofErr w:type="spellStart"/>
      <w:r w:rsidRPr="00691416">
        <w:rPr>
          <w:sz w:val="28"/>
          <w:szCs w:val="28"/>
          <w:lang w:val="uk-UA"/>
        </w:rPr>
        <w:t>Colloquia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uk-UA"/>
        </w:rPr>
        <w:t>Russica</w:t>
      </w:r>
      <w:proofErr w:type="spellEnd"/>
      <w:r w:rsidRPr="00691416">
        <w:rPr>
          <w:sz w:val="28"/>
          <w:szCs w:val="28"/>
          <w:lang w:val="uk-UA"/>
        </w:rPr>
        <w:t xml:space="preserve"> IV «Русь і країни латинської культури: суспільство, культура, релігія (X–XVI </w:t>
      </w:r>
      <w:proofErr w:type="spellStart"/>
      <w:r w:rsidRPr="00691416">
        <w:rPr>
          <w:sz w:val="28"/>
          <w:szCs w:val="28"/>
          <w:lang w:val="uk-UA"/>
        </w:rPr>
        <w:t>вв</w:t>
      </w:r>
      <w:proofErr w:type="spellEnd"/>
      <w:r w:rsidRPr="00691416">
        <w:rPr>
          <w:sz w:val="28"/>
          <w:szCs w:val="28"/>
          <w:lang w:val="uk-UA"/>
        </w:rPr>
        <w:t xml:space="preserve">.)» (м. Краків (Польща), листопад 2015 р.).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Міжнародний симпозіум</w:t>
      </w:r>
      <w:r w:rsidRPr="00691416">
        <w:rPr>
          <w:b/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uk-UA"/>
        </w:rPr>
        <w:t>«</w:t>
      </w:r>
      <w:proofErr w:type="spellStart"/>
      <w:r w:rsidRPr="00691416">
        <w:rPr>
          <w:sz w:val="28"/>
          <w:szCs w:val="28"/>
        </w:rPr>
        <w:t>Portraits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of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Medieval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Eastern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Europe</w:t>
      </w:r>
      <w:proofErr w:type="spellEnd"/>
      <w:r w:rsidRPr="00691416">
        <w:rPr>
          <w:sz w:val="28"/>
          <w:szCs w:val="28"/>
          <w:lang w:val="uk-UA"/>
        </w:rPr>
        <w:t xml:space="preserve">» (Гарвардський університет (США), квітень 2016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proofErr w:type="spellStart"/>
      <w:r w:rsidRPr="00691416">
        <w:rPr>
          <w:sz w:val="28"/>
          <w:szCs w:val="28"/>
        </w:rPr>
        <w:t>Der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Prozess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der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Christianisierung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im</w:t>
      </w:r>
      <w:proofErr w:type="spellEnd"/>
      <w:r w:rsidRPr="00691416">
        <w:rPr>
          <w:sz w:val="28"/>
          <w:szCs w:val="28"/>
          <w:lang w:val="uk-UA"/>
        </w:rPr>
        <w:t xml:space="preserve"> ö</w:t>
      </w:r>
      <w:proofErr w:type="spellStart"/>
      <w:r w:rsidRPr="00691416">
        <w:rPr>
          <w:sz w:val="28"/>
          <w:szCs w:val="28"/>
        </w:rPr>
        <w:t>stlichen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Mitteleuropa</w:t>
      </w:r>
      <w:proofErr w:type="spellEnd"/>
      <w:r w:rsidRPr="00691416">
        <w:rPr>
          <w:sz w:val="28"/>
          <w:szCs w:val="28"/>
          <w:lang w:val="uk-UA"/>
        </w:rPr>
        <w:t xml:space="preserve">: </w:t>
      </w:r>
      <w:proofErr w:type="spellStart"/>
      <w:r w:rsidRPr="00691416">
        <w:rPr>
          <w:sz w:val="28"/>
          <w:szCs w:val="28"/>
        </w:rPr>
        <w:t>das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historische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Umfeld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der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Taufe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Mieszkos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im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Jahr</w:t>
      </w:r>
      <w:proofErr w:type="spellEnd"/>
      <w:r w:rsidRPr="00691416">
        <w:rPr>
          <w:sz w:val="28"/>
          <w:szCs w:val="28"/>
          <w:lang w:val="uk-UA"/>
        </w:rPr>
        <w:t xml:space="preserve"> 966»</w:t>
      </w:r>
      <w:r w:rsidRPr="00691416">
        <w:rPr>
          <w:b/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uk-UA"/>
        </w:rPr>
        <w:t xml:space="preserve">(м. Берлін (Німеччина), червень 2016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proofErr w:type="spellStart"/>
      <w:r w:rsidRPr="00691416">
        <w:rPr>
          <w:sz w:val="28"/>
          <w:szCs w:val="28"/>
          <w:lang w:val="en-US"/>
        </w:rPr>
        <w:t>Antrasis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Lietuvos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Statutas</w:t>
      </w:r>
      <w:proofErr w:type="spellEnd"/>
      <w:r w:rsidRPr="00691416">
        <w:rPr>
          <w:sz w:val="28"/>
          <w:szCs w:val="28"/>
          <w:lang w:val="uk-UA"/>
        </w:rPr>
        <w:t xml:space="preserve">: </w:t>
      </w:r>
      <w:proofErr w:type="spellStart"/>
      <w:r w:rsidRPr="00691416">
        <w:rPr>
          <w:sz w:val="28"/>
          <w:szCs w:val="28"/>
          <w:lang w:val="en-US"/>
        </w:rPr>
        <w:t>terytorium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Themis</w:t>
      </w:r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Clio</w:t>
      </w:r>
      <w:r w:rsidRPr="00691416">
        <w:rPr>
          <w:sz w:val="28"/>
          <w:szCs w:val="28"/>
          <w:lang w:val="uk-UA"/>
        </w:rPr>
        <w:t xml:space="preserve">» (м. Вільнюс (Литва), листопад 2016 р.).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lastRenderedPageBreak/>
        <w:t>ХХ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 конференція комісії </w:t>
      </w:r>
      <w:proofErr w:type="spellStart"/>
      <w:r w:rsidRPr="00691416">
        <w:rPr>
          <w:sz w:val="28"/>
          <w:szCs w:val="28"/>
          <w:lang w:val="uk-UA"/>
        </w:rPr>
        <w:t>литуаністів</w:t>
      </w:r>
      <w:proofErr w:type="spellEnd"/>
      <w:r w:rsidRPr="00691416">
        <w:rPr>
          <w:sz w:val="28"/>
          <w:szCs w:val="28"/>
          <w:lang w:val="uk-UA"/>
        </w:rPr>
        <w:t xml:space="preserve"> (м. Варшава (Польща), вересень 2016 р.).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ІІ Міжнародна конференція з </w:t>
      </w:r>
      <w:proofErr w:type="spellStart"/>
      <w:r w:rsidRPr="00691416">
        <w:rPr>
          <w:sz w:val="28"/>
          <w:szCs w:val="28"/>
          <w:lang w:val="uk-UA"/>
        </w:rPr>
        <w:t>кочівництва</w:t>
      </w:r>
      <w:proofErr w:type="spellEnd"/>
      <w:r w:rsidRPr="00691416">
        <w:rPr>
          <w:sz w:val="28"/>
          <w:szCs w:val="28"/>
          <w:lang w:val="uk-UA"/>
        </w:rPr>
        <w:t xml:space="preserve"> (м. </w:t>
      </w:r>
      <w:proofErr w:type="spellStart"/>
      <w:r w:rsidRPr="00691416">
        <w:rPr>
          <w:sz w:val="28"/>
          <w:szCs w:val="28"/>
          <w:lang w:val="uk-UA"/>
        </w:rPr>
        <w:t>Плзень</w:t>
      </w:r>
      <w:proofErr w:type="spellEnd"/>
      <w:r w:rsidRPr="00691416">
        <w:rPr>
          <w:sz w:val="28"/>
          <w:szCs w:val="28"/>
          <w:lang w:val="uk-UA"/>
        </w:rPr>
        <w:t xml:space="preserve"> (Чехія), листопад 2016 р.). </w:t>
      </w:r>
    </w:p>
    <w:p w:rsid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VI</w:t>
      </w:r>
      <w:r w:rsidRPr="00691416">
        <w:rPr>
          <w:sz w:val="28"/>
          <w:szCs w:val="28"/>
          <w:lang w:val="uk-UA"/>
        </w:rPr>
        <w:t xml:space="preserve"> Міжнародний конгрес дослідників Білорусі (м. Каунас (Литва), вересень 2016 р.). </w:t>
      </w:r>
    </w:p>
    <w:p w:rsidR="00C065A9" w:rsidRPr="00C065A9" w:rsidRDefault="00C065A9" w:rsidP="00C065A9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Міжнародна наукова конференція «Інноваційне забезпечення сучасного транскордонного співробітництва Словаччини і України» (м. Стара </w:t>
      </w:r>
      <w:proofErr w:type="spellStart"/>
      <w:r>
        <w:rPr>
          <w:sz w:val="28"/>
          <w:szCs w:val="28"/>
          <w:lang w:val="uk-UA"/>
        </w:rPr>
        <w:t>Лєсна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Словакія</w:t>
      </w:r>
      <w:proofErr w:type="spellEnd"/>
      <w:r>
        <w:rPr>
          <w:sz w:val="28"/>
          <w:szCs w:val="28"/>
          <w:lang w:val="uk-UA"/>
        </w:rPr>
        <w:t>), березень 2017 р.)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конференція «Військова історія дому </w:t>
      </w:r>
      <w:proofErr w:type="spellStart"/>
      <w:r w:rsidRPr="00691416">
        <w:rPr>
          <w:sz w:val="28"/>
          <w:szCs w:val="28"/>
          <w:lang w:val="uk-UA"/>
        </w:rPr>
        <w:t>Радзивіллів</w:t>
      </w:r>
      <w:proofErr w:type="spellEnd"/>
      <w:r w:rsidRPr="00691416">
        <w:rPr>
          <w:sz w:val="28"/>
          <w:szCs w:val="28"/>
          <w:lang w:val="uk-UA"/>
        </w:rPr>
        <w:t xml:space="preserve">» (м. </w:t>
      </w:r>
      <w:proofErr w:type="spellStart"/>
      <w:r w:rsidRPr="00691416">
        <w:rPr>
          <w:sz w:val="28"/>
          <w:szCs w:val="28"/>
          <w:lang w:val="uk-UA"/>
        </w:rPr>
        <w:t>Несвіж</w:t>
      </w:r>
      <w:proofErr w:type="spellEnd"/>
      <w:r w:rsidRPr="00691416">
        <w:rPr>
          <w:sz w:val="28"/>
          <w:szCs w:val="28"/>
          <w:lang w:val="uk-UA"/>
        </w:rPr>
        <w:t xml:space="preserve"> (Білорусь), квітень 2017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День св. Кирила та Мефодія у Сербській Матиці (м. </w:t>
      </w:r>
      <w:proofErr w:type="spellStart"/>
      <w:r w:rsidRPr="00691416">
        <w:rPr>
          <w:sz w:val="28"/>
          <w:szCs w:val="28"/>
          <w:lang w:val="uk-UA"/>
        </w:rPr>
        <w:t>Нови</w:t>
      </w:r>
      <w:proofErr w:type="spellEnd"/>
      <w:r w:rsidRPr="00691416">
        <w:rPr>
          <w:sz w:val="28"/>
          <w:szCs w:val="28"/>
          <w:lang w:val="uk-UA"/>
        </w:rPr>
        <w:t xml:space="preserve"> Сад (Сербія), травень 2017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International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meeting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of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European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Association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of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Biblical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Studies</w:t>
      </w:r>
      <w:r w:rsidRPr="00691416">
        <w:rPr>
          <w:sz w:val="28"/>
          <w:szCs w:val="28"/>
          <w:lang w:val="uk-UA"/>
        </w:rPr>
        <w:t xml:space="preserve"> (м. Берлін (Німеччина), серпень 2017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r w:rsidRPr="00691416">
        <w:rPr>
          <w:sz w:val="28"/>
          <w:szCs w:val="28"/>
          <w:lang w:val="en-US"/>
        </w:rPr>
        <w:t>From Story Bibles (</w:t>
      </w:r>
      <w:proofErr w:type="spellStart"/>
      <w:r w:rsidRPr="00691416">
        <w:rPr>
          <w:sz w:val="28"/>
          <w:szCs w:val="28"/>
          <w:lang w:val="en-US"/>
        </w:rPr>
        <w:t>Historienbibeln</w:t>
      </w:r>
      <w:proofErr w:type="spellEnd"/>
      <w:r w:rsidRPr="00691416">
        <w:rPr>
          <w:sz w:val="28"/>
          <w:szCs w:val="28"/>
          <w:lang w:val="en-US"/>
        </w:rPr>
        <w:t xml:space="preserve">) to World Chronicles. The Byzantine-Slavic </w:t>
      </w:r>
      <w:proofErr w:type="spellStart"/>
      <w:r w:rsidRPr="00691416">
        <w:rPr>
          <w:sz w:val="28"/>
          <w:szCs w:val="28"/>
          <w:lang w:val="en-US"/>
        </w:rPr>
        <w:t>Palaea</w:t>
      </w:r>
      <w:proofErr w:type="spellEnd"/>
      <w:r w:rsidRPr="00691416">
        <w:rPr>
          <w:sz w:val="28"/>
          <w:szCs w:val="28"/>
          <w:lang w:val="en-US"/>
        </w:rPr>
        <w:t xml:space="preserve"> / </w:t>
      </w:r>
      <w:proofErr w:type="spellStart"/>
      <w:r w:rsidRPr="00691416">
        <w:rPr>
          <w:sz w:val="28"/>
          <w:szCs w:val="28"/>
          <w:lang w:val="en-US"/>
        </w:rPr>
        <w:t>Paleya</w:t>
      </w:r>
      <w:proofErr w:type="spellEnd"/>
      <w:r w:rsidRPr="00691416">
        <w:rPr>
          <w:sz w:val="28"/>
          <w:szCs w:val="28"/>
          <w:lang w:val="uk-UA"/>
        </w:rPr>
        <w:t xml:space="preserve">» (м. </w:t>
      </w:r>
      <w:proofErr w:type="spellStart"/>
      <w:r w:rsidRPr="00691416">
        <w:rPr>
          <w:sz w:val="28"/>
          <w:szCs w:val="28"/>
          <w:lang w:val="uk-UA"/>
        </w:rPr>
        <w:t>Грейфсвальд</w:t>
      </w:r>
      <w:proofErr w:type="spellEnd"/>
      <w:r w:rsidRPr="00691416">
        <w:rPr>
          <w:sz w:val="28"/>
          <w:szCs w:val="28"/>
          <w:lang w:val="uk-UA"/>
        </w:rPr>
        <w:t xml:space="preserve"> (Німеччина), вересень 2017 р.) </w:t>
      </w:r>
    </w:p>
    <w:p w:rsidR="00691416" w:rsidRPr="00C065A9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bCs/>
          <w:color w:val="000000"/>
          <w:sz w:val="28"/>
          <w:szCs w:val="28"/>
          <w:lang w:val="en-US"/>
        </w:rPr>
        <w:t>V</w:t>
      </w:r>
      <w:r w:rsidRPr="00691416">
        <w:rPr>
          <w:bCs/>
          <w:color w:val="000000"/>
          <w:sz w:val="28"/>
          <w:szCs w:val="28"/>
          <w:lang w:val="uk-UA"/>
        </w:rPr>
        <w:t xml:space="preserve">ІІ Міжнародний конгрес дослідників Білорусі (м. Варшава (Польща), вересень 2017 р.) </w:t>
      </w:r>
    </w:p>
    <w:p w:rsidR="00C065A9" w:rsidRPr="00691416" w:rsidRDefault="00C065A9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bCs/>
          <w:color w:val="000000"/>
          <w:sz w:val="28"/>
          <w:szCs w:val="28"/>
          <w:lang w:val="en-US"/>
        </w:rPr>
        <w:t>V</w:t>
      </w:r>
      <w:r w:rsidRPr="00691416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Конгрес ініціатив Східної Європи в Любліні. Панельна дискусія «Німеччина-Польща-Україна – безпека» (м. Люблін (Польща), вересень 2017 р.).</w:t>
      </w:r>
    </w:p>
    <w:p w:rsidR="00691416" w:rsidRPr="00C065A9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bCs/>
          <w:color w:val="000000"/>
          <w:sz w:val="28"/>
          <w:szCs w:val="28"/>
          <w:lang w:val="uk-UA"/>
        </w:rPr>
        <w:t xml:space="preserve">ІІІ Міжнародний конгрес зарубіжних дослідників Польщі (м. Краків (Польща), жовтень 2017 р.) </w:t>
      </w:r>
    </w:p>
    <w:p w:rsidR="00C065A9" w:rsidRPr="00691416" w:rsidRDefault="00C065A9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bCs/>
          <w:color w:val="000000"/>
          <w:sz w:val="28"/>
          <w:szCs w:val="28"/>
          <w:lang w:val="en-US"/>
        </w:rPr>
        <w:t>V</w:t>
      </w:r>
      <w:r w:rsidRPr="00691416">
        <w:rPr>
          <w:bCs/>
          <w:color w:val="000000"/>
          <w:sz w:val="28"/>
          <w:szCs w:val="28"/>
          <w:lang w:val="uk-UA"/>
        </w:rPr>
        <w:t>ІІ</w:t>
      </w:r>
      <w:r>
        <w:rPr>
          <w:bCs/>
          <w:color w:val="000000"/>
          <w:sz w:val="28"/>
          <w:szCs w:val="28"/>
          <w:lang w:val="uk-UA"/>
        </w:rPr>
        <w:t>І</w:t>
      </w:r>
      <w:r w:rsidRPr="00691416">
        <w:rPr>
          <w:bCs/>
          <w:color w:val="000000"/>
          <w:sz w:val="28"/>
          <w:szCs w:val="28"/>
          <w:lang w:val="uk-UA"/>
        </w:rPr>
        <w:t xml:space="preserve"> Міжнародний</w:t>
      </w:r>
      <w:r>
        <w:rPr>
          <w:bCs/>
          <w:color w:val="000000"/>
          <w:sz w:val="28"/>
          <w:szCs w:val="28"/>
          <w:lang w:val="uk-UA"/>
        </w:rPr>
        <w:t xml:space="preserve"> симпозіум «Румунсько-українські відносини: історія та сучасність» (м. </w:t>
      </w:r>
      <w:proofErr w:type="spellStart"/>
      <w:r>
        <w:rPr>
          <w:bCs/>
          <w:color w:val="000000"/>
          <w:sz w:val="28"/>
          <w:szCs w:val="28"/>
          <w:lang w:val="uk-UA"/>
        </w:rPr>
        <w:t>Сату-Маре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(Румунія), жовтень 2017 р.).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Міжнародний круглий стіл «Діяльність П.С.Орлика (1672–1742) і правова думка в Європі першої половини Х</w:t>
      </w:r>
      <w:r w:rsidRPr="00691416">
        <w:rPr>
          <w:sz w:val="28"/>
          <w:szCs w:val="28"/>
          <w:lang w:val="en-US"/>
        </w:rPr>
        <w:t>V</w:t>
      </w:r>
      <w:r w:rsidRPr="00691416">
        <w:rPr>
          <w:sz w:val="28"/>
          <w:szCs w:val="28"/>
          <w:lang w:val="uk-UA"/>
        </w:rPr>
        <w:t xml:space="preserve"> ст.: білорусько-українські культурно-освітні зв’язки» (м. Мінськ (Білорусь), жовтень 2017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lastRenderedPageBreak/>
        <w:t>Міжнародна наукова конференція «</w:t>
      </w:r>
      <w:r w:rsidRPr="00E14CB3">
        <w:rPr>
          <w:rFonts w:eastAsia="ヒラギノ角ゴ Pro W3"/>
          <w:sz w:val="28"/>
          <w:szCs w:val="28"/>
          <w:lang w:val="en-US"/>
        </w:rPr>
        <w:t>Hungary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and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Hungarians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in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Central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and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East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European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Narrative</w:t>
      </w:r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Sources</w:t>
      </w:r>
      <w:r w:rsidRPr="00691416">
        <w:rPr>
          <w:rFonts w:eastAsia="ヒラギノ角ゴ Pro W3"/>
          <w:sz w:val="28"/>
          <w:szCs w:val="28"/>
          <w:lang w:val="uk-UA"/>
        </w:rPr>
        <w:t xml:space="preserve"> (10</w:t>
      </w:r>
      <w:proofErr w:type="spellStart"/>
      <w:r w:rsidRPr="00E14CB3">
        <w:rPr>
          <w:rFonts w:eastAsia="ヒラギノ角ゴ Pro W3"/>
          <w:sz w:val="28"/>
          <w:szCs w:val="28"/>
          <w:vertAlign w:val="superscript"/>
          <w:lang w:val="en-US"/>
        </w:rPr>
        <w:t>th</w:t>
      </w:r>
      <w:proofErr w:type="spellEnd"/>
      <w:r w:rsidRPr="00691416">
        <w:rPr>
          <w:rFonts w:eastAsia="ヒラギノ角ゴ Pro W3"/>
          <w:sz w:val="28"/>
          <w:szCs w:val="28"/>
          <w:lang w:val="uk-UA"/>
        </w:rPr>
        <w:t xml:space="preserve"> – 17</w:t>
      </w:r>
      <w:proofErr w:type="spellStart"/>
      <w:r w:rsidRPr="00E14CB3">
        <w:rPr>
          <w:rFonts w:eastAsia="ヒラギノ角ゴ Pro W3"/>
          <w:sz w:val="28"/>
          <w:szCs w:val="28"/>
          <w:vertAlign w:val="superscript"/>
          <w:lang w:val="en-US"/>
        </w:rPr>
        <w:t>th</w:t>
      </w:r>
      <w:proofErr w:type="spellEnd"/>
      <w:r w:rsidRPr="00691416">
        <w:rPr>
          <w:rFonts w:eastAsia="ヒラギノ角ゴ Pro W3"/>
          <w:sz w:val="28"/>
          <w:szCs w:val="28"/>
          <w:lang w:val="uk-UA"/>
        </w:rPr>
        <w:t xml:space="preserve"> </w:t>
      </w:r>
      <w:r w:rsidRPr="00E14CB3">
        <w:rPr>
          <w:rFonts w:eastAsia="ヒラギノ角ゴ Pro W3"/>
          <w:sz w:val="28"/>
          <w:szCs w:val="28"/>
          <w:lang w:val="en-US"/>
        </w:rPr>
        <w:t>Centuries</w:t>
      </w:r>
      <w:r w:rsidRPr="00691416">
        <w:rPr>
          <w:rFonts w:eastAsia="ヒラギノ角ゴ Pro W3"/>
          <w:sz w:val="28"/>
          <w:szCs w:val="28"/>
          <w:lang w:val="uk-UA"/>
        </w:rPr>
        <w:t>)»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bCs/>
          <w:color w:val="000000"/>
          <w:sz w:val="28"/>
          <w:szCs w:val="28"/>
          <w:lang w:val="uk-UA"/>
        </w:rPr>
        <w:t xml:space="preserve">(м. Будапешт (Угорщина), березень 2018 р.) </w:t>
      </w:r>
    </w:p>
    <w:p w:rsid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наукова конференція «</w:t>
      </w:r>
      <w:r w:rsidRPr="00691416">
        <w:rPr>
          <w:sz w:val="28"/>
          <w:szCs w:val="28"/>
          <w:lang w:val="en-US"/>
        </w:rPr>
        <w:t>Grand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Hetman</w:t>
      </w:r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Kostiantyn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  <w:lang w:val="en-US"/>
        </w:rPr>
        <w:t>Ostrogski</w:t>
      </w:r>
      <w:proofErr w:type="spellEnd"/>
      <w:r w:rsidRPr="00691416">
        <w:rPr>
          <w:sz w:val="28"/>
          <w:szCs w:val="28"/>
          <w:lang w:val="uk-UA"/>
        </w:rPr>
        <w:t xml:space="preserve">. </w:t>
      </w:r>
      <w:r w:rsidRPr="00691416">
        <w:rPr>
          <w:sz w:val="28"/>
          <w:szCs w:val="28"/>
          <w:lang w:val="en-US"/>
        </w:rPr>
        <w:t>Lithuanian</w:t>
      </w:r>
      <w:r w:rsidRPr="00691416">
        <w:rPr>
          <w:sz w:val="28"/>
          <w:szCs w:val="28"/>
          <w:lang w:val="uk-UA"/>
        </w:rPr>
        <w:t>–</w:t>
      </w:r>
      <w:r w:rsidRPr="00691416">
        <w:rPr>
          <w:sz w:val="28"/>
          <w:szCs w:val="28"/>
          <w:lang w:val="en-US"/>
        </w:rPr>
        <w:t>Polish</w:t>
      </w:r>
      <w:r w:rsidRPr="00691416">
        <w:rPr>
          <w:sz w:val="28"/>
          <w:szCs w:val="28"/>
          <w:lang w:val="uk-UA"/>
        </w:rPr>
        <w:t>–</w:t>
      </w:r>
      <w:r w:rsidRPr="00691416">
        <w:rPr>
          <w:sz w:val="28"/>
          <w:szCs w:val="28"/>
          <w:lang w:val="en-US"/>
        </w:rPr>
        <w:t>Ukrainian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military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cooperation</w:t>
      </w:r>
      <w:r w:rsidRPr="00691416">
        <w:rPr>
          <w:sz w:val="28"/>
          <w:szCs w:val="28"/>
          <w:lang w:val="uk-UA"/>
        </w:rPr>
        <w:t xml:space="preserve">: </w:t>
      </w:r>
      <w:r w:rsidRPr="00691416">
        <w:rPr>
          <w:sz w:val="28"/>
          <w:szCs w:val="28"/>
          <w:lang w:val="en-US"/>
        </w:rPr>
        <w:t>common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history</w:t>
      </w:r>
      <w:r w:rsidRPr="00691416">
        <w:rPr>
          <w:sz w:val="28"/>
          <w:szCs w:val="28"/>
          <w:lang w:val="uk-UA"/>
        </w:rPr>
        <w:t xml:space="preserve">, </w:t>
      </w:r>
      <w:r w:rsidRPr="00691416">
        <w:rPr>
          <w:sz w:val="28"/>
          <w:szCs w:val="28"/>
          <w:lang w:val="en-US"/>
        </w:rPr>
        <w:t>common</w:t>
      </w:r>
      <w:r w:rsidRPr="00691416">
        <w:rPr>
          <w:sz w:val="28"/>
          <w:szCs w:val="28"/>
          <w:lang w:val="uk-UA"/>
        </w:rPr>
        <w:t xml:space="preserve"> </w:t>
      </w:r>
      <w:r w:rsidRPr="00691416">
        <w:rPr>
          <w:sz w:val="28"/>
          <w:szCs w:val="28"/>
          <w:lang w:val="en-US"/>
        </w:rPr>
        <w:t>challenges</w:t>
      </w:r>
      <w:r w:rsidRPr="00691416">
        <w:rPr>
          <w:sz w:val="28"/>
          <w:szCs w:val="28"/>
          <w:lang w:val="uk-UA"/>
        </w:rPr>
        <w:t xml:space="preserve">» (м. Люблін (Польща), травень 2018 р.) </w:t>
      </w:r>
    </w:p>
    <w:p w:rsidR="005B6C0C" w:rsidRPr="00691416" w:rsidRDefault="007F51DC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ІХ Міжнародний науковий семінар «</w:t>
      </w:r>
      <w:proofErr w:type="spellStart"/>
      <w:r>
        <w:rPr>
          <w:sz w:val="28"/>
          <w:szCs w:val="28"/>
          <w:lang w:val="uk-UA"/>
        </w:rPr>
        <w:t>Архетипіка</w:t>
      </w:r>
      <w:proofErr w:type="spellEnd"/>
      <w:r>
        <w:rPr>
          <w:sz w:val="28"/>
          <w:szCs w:val="28"/>
          <w:lang w:val="uk-UA"/>
        </w:rPr>
        <w:t xml:space="preserve"> і публічне урядування: європейський простір у вимірах уявного, реального та ідеального» (університет </w:t>
      </w:r>
      <w:proofErr w:type="spellStart"/>
      <w:r>
        <w:rPr>
          <w:sz w:val="28"/>
          <w:szCs w:val="28"/>
          <w:lang w:val="uk-UA"/>
        </w:rPr>
        <w:t>Монпельє</w:t>
      </w:r>
      <w:proofErr w:type="spellEnd"/>
      <w:r>
        <w:rPr>
          <w:sz w:val="28"/>
          <w:szCs w:val="28"/>
          <w:lang w:val="uk-UA"/>
        </w:rPr>
        <w:t>, червень 2018 р.)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 xml:space="preserve">Міжнародна наукова конференція «Сейм І Речі Посполитої – парламент багатьох народів і європейські станові репрезентації. 550-річчя парламентаризму Речі Посполитої (1468–2018)», організована за ініціативи польського сейму (м. Варшава (Польща), квітень 2018 р.) </w:t>
      </w:r>
    </w:p>
    <w:p w:rsid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Міжнародний науковий методологічний семінар «</w:t>
      </w:r>
      <w:r w:rsidRPr="00691416">
        <w:rPr>
          <w:sz w:val="28"/>
          <w:szCs w:val="28"/>
          <w:lang w:val="pl-PL"/>
        </w:rPr>
        <w:t>Katalogi testamentów mieszkańców miast z terenów Korony i Wielkiego Księstwa Litewskiego do 1795 r.</w:t>
      </w:r>
      <w:r w:rsidRPr="00691416">
        <w:rPr>
          <w:sz w:val="28"/>
          <w:szCs w:val="28"/>
          <w:lang w:val="uk-UA"/>
        </w:rPr>
        <w:t xml:space="preserve">» в Інституті історії Варшавського університету (м. Варшава (Польща), лютий 2018 р.) </w:t>
      </w:r>
    </w:p>
    <w:p w:rsidR="007F51DC" w:rsidRPr="00691416" w:rsidRDefault="007F51DC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Міжнародний круглий стіл «Брестський мир та розвиток українсько-німецьких відносин у 1918-1923 рр. (м. Мюнхен (Німеччина), березень 2018 р.).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en-US"/>
        </w:rPr>
        <w:t>XVIII</w:t>
      </w:r>
      <w:r w:rsidRPr="00691416">
        <w:rPr>
          <w:sz w:val="28"/>
          <w:szCs w:val="28"/>
          <w:lang w:val="uk-UA"/>
        </w:rPr>
        <w:t xml:space="preserve"> Турецький конгрес з історії (м. Анкара (Туреччина), листопад 2018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Міжнародний симпозіум «</w:t>
      </w:r>
      <w:proofErr w:type="spellStart"/>
      <w:r w:rsidRPr="00691416">
        <w:rPr>
          <w:sz w:val="28"/>
          <w:szCs w:val="28"/>
        </w:rPr>
        <w:t>Konur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Alp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Gazi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and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History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of</w:t>
      </w:r>
      <w:proofErr w:type="spellEnd"/>
      <w:r w:rsidRPr="00691416">
        <w:rPr>
          <w:sz w:val="28"/>
          <w:szCs w:val="28"/>
          <w:lang w:val="uk-UA"/>
        </w:rPr>
        <w:t xml:space="preserve"> </w:t>
      </w:r>
      <w:proofErr w:type="spellStart"/>
      <w:r w:rsidRPr="00691416">
        <w:rPr>
          <w:sz w:val="28"/>
          <w:szCs w:val="28"/>
        </w:rPr>
        <w:t>Duzce</w:t>
      </w:r>
      <w:proofErr w:type="spellEnd"/>
      <w:r w:rsidRPr="00691416">
        <w:rPr>
          <w:sz w:val="28"/>
          <w:szCs w:val="28"/>
          <w:lang w:val="uk-UA"/>
        </w:rPr>
        <w:t xml:space="preserve">» (м. </w:t>
      </w:r>
      <w:proofErr w:type="spellStart"/>
      <w:r w:rsidRPr="00691416">
        <w:rPr>
          <w:sz w:val="28"/>
          <w:szCs w:val="28"/>
          <w:lang w:val="uk-UA"/>
        </w:rPr>
        <w:t>Дюздже</w:t>
      </w:r>
      <w:proofErr w:type="spellEnd"/>
      <w:r w:rsidRPr="00691416">
        <w:rPr>
          <w:sz w:val="28"/>
          <w:szCs w:val="28"/>
          <w:lang w:val="uk-UA"/>
        </w:rPr>
        <w:t xml:space="preserve"> (Туреччина), листопад 2018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sz w:val="28"/>
          <w:szCs w:val="28"/>
          <w:lang w:val="uk-UA"/>
        </w:rPr>
        <w:t>Міжнародна міждисциплінарна наукова конференція «</w:t>
      </w:r>
      <w:proofErr w:type="spellStart"/>
      <w:r w:rsidRPr="00691416">
        <w:rPr>
          <w:rFonts w:ascii="Times" w:hAnsi="Times"/>
          <w:sz w:val="28"/>
          <w:szCs w:val="28"/>
          <w:lang w:val="de-DE"/>
        </w:rPr>
        <w:t>Ius</w:t>
      </w:r>
      <w:proofErr w:type="spellEnd"/>
      <w:r w:rsidRPr="00691416">
        <w:rPr>
          <w:rFonts w:ascii="Times" w:hAnsi="Times"/>
          <w:sz w:val="28"/>
          <w:szCs w:val="28"/>
          <w:lang w:val="de-DE"/>
        </w:rPr>
        <w:t xml:space="preserve"> </w:t>
      </w:r>
      <w:proofErr w:type="spellStart"/>
      <w:r w:rsidRPr="00691416">
        <w:rPr>
          <w:rFonts w:ascii="Times" w:hAnsi="Times"/>
          <w:sz w:val="28"/>
          <w:szCs w:val="28"/>
          <w:lang w:val="de-DE"/>
        </w:rPr>
        <w:t>saxonico-maideburgense</w:t>
      </w:r>
      <w:proofErr w:type="spellEnd"/>
      <w:r w:rsidRPr="00691416">
        <w:rPr>
          <w:rFonts w:ascii="Times" w:hAnsi="Times"/>
          <w:sz w:val="28"/>
          <w:szCs w:val="28"/>
          <w:lang w:val="de-DE"/>
        </w:rPr>
        <w:t xml:space="preserve"> in </w:t>
      </w:r>
      <w:proofErr w:type="spellStart"/>
      <w:r w:rsidRPr="00691416">
        <w:rPr>
          <w:rFonts w:ascii="Times" w:hAnsi="Times"/>
          <w:sz w:val="28"/>
          <w:szCs w:val="28"/>
          <w:lang w:val="de-DE"/>
        </w:rPr>
        <w:t>Oriente</w:t>
      </w:r>
      <w:proofErr w:type="spellEnd"/>
      <w:r w:rsidRPr="00691416">
        <w:rPr>
          <w:rFonts w:ascii="Times" w:hAnsi="Times"/>
          <w:sz w:val="28"/>
          <w:szCs w:val="28"/>
          <w:lang w:val="de-DE"/>
        </w:rPr>
        <w:t xml:space="preserve"> </w:t>
      </w:r>
      <w:r w:rsidRPr="00E14CB3">
        <w:rPr>
          <w:rFonts w:ascii="Times" w:hAnsi="Times"/>
          <w:sz w:val="28"/>
          <w:szCs w:val="28"/>
          <w:lang w:val="uk-UA"/>
        </w:rPr>
        <w:t>“</w:t>
      </w:r>
      <w:r w:rsidRPr="00691416">
        <w:rPr>
          <w:rFonts w:ascii="Times" w:hAnsi="Times"/>
          <w:sz w:val="28"/>
          <w:szCs w:val="28"/>
          <w:lang w:val="de-DE"/>
        </w:rPr>
        <w:t>Das Sächsisch-magdeburgische Recht als kulturelles Bindeglied zwischen den Rechtsordnungen Ost- und Mitteleuropas</w:t>
      </w:r>
      <w:r w:rsidRPr="00E14CB3">
        <w:rPr>
          <w:rFonts w:ascii="Times" w:hAnsi="Times"/>
          <w:sz w:val="28"/>
          <w:szCs w:val="28"/>
          <w:lang w:val="uk-UA"/>
        </w:rPr>
        <w:t>”</w:t>
      </w:r>
      <w:r w:rsidRPr="00691416">
        <w:rPr>
          <w:rFonts w:ascii="Times" w:hAnsi="Times"/>
          <w:sz w:val="28"/>
          <w:szCs w:val="28"/>
          <w:lang w:val="de-DE"/>
        </w:rPr>
        <w:t xml:space="preserve"> – Bestandsaufnahme und Perspektiven der Forschung</w:t>
      </w:r>
      <w:r w:rsidRPr="00691416">
        <w:rPr>
          <w:rFonts w:ascii="Times" w:hAnsi="Times"/>
          <w:sz w:val="28"/>
          <w:szCs w:val="28"/>
          <w:lang w:val="uk-UA"/>
        </w:rPr>
        <w:t xml:space="preserve">» (м. </w:t>
      </w:r>
      <w:proofErr w:type="spellStart"/>
      <w:r w:rsidRPr="00691416">
        <w:rPr>
          <w:rFonts w:ascii="Times" w:hAnsi="Times"/>
          <w:sz w:val="28"/>
          <w:szCs w:val="28"/>
          <w:lang w:val="uk-UA"/>
        </w:rPr>
        <w:t>Лейпціг</w:t>
      </w:r>
      <w:proofErr w:type="spellEnd"/>
      <w:r w:rsidRPr="00691416">
        <w:rPr>
          <w:rFonts w:ascii="Times" w:hAnsi="Times"/>
          <w:sz w:val="28"/>
          <w:szCs w:val="28"/>
          <w:lang w:val="uk-UA"/>
        </w:rPr>
        <w:t xml:space="preserve"> (Німеччина), листопад 2018 р.) </w:t>
      </w:r>
    </w:p>
    <w:p w:rsidR="00691416" w:rsidRPr="00691416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bCs/>
          <w:sz w:val="28"/>
          <w:szCs w:val="28"/>
          <w:lang w:val="uk-UA"/>
        </w:rPr>
        <w:lastRenderedPageBreak/>
        <w:t xml:space="preserve">Міжнародна наукова конференція «Правитель, </w:t>
      </w:r>
      <w:proofErr w:type="spellStart"/>
      <w:r w:rsidRPr="00691416">
        <w:rPr>
          <w:bCs/>
          <w:sz w:val="28"/>
          <w:szCs w:val="28"/>
          <w:lang w:val="uk-UA"/>
        </w:rPr>
        <w:t>государство</w:t>
      </w:r>
      <w:proofErr w:type="spellEnd"/>
      <w:r w:rsidRPr="00691416">
        <w:rPr>
          <w:bCs/>
          <w:sz w:val="28"/>
          <w:szCs w:val="28"/>
          <w:lang w:val="uk-UA"/>
        </w:rPr>
        <w:t xml:space="preserve"> и </w:t>
      </w:r>
      <w:proofErr w:type="spellStart"/>
      <w:r w:rsidRPr="00691416">
        <w:rPr>
          <w:bCs/>
          <w:sz w:val="28"/>
          <w:szCs w:val="28"/>
          <w:lang w:val="uk-UA"/>
        </w:rPr>
        <w:t>церковь</w:t>
      </w:r>
      <w:proofErr w:type="spellEnd"/>
      <w:r w:rsidRPr="00691416">
        <w:rPr>
          <w:bCs/>
          <w:sz w:val="28"/>
          <w:szCs w:val="28"/>
          <w:lang w:val="uk-UA"/>
        </w:rPr>
        <w:t xml:space="preserve"> на Балканах в </w:t>
      </w:r>
      <w:proofErr w:type="spellStart"/>
      <w:r w:rsidRPr="00691416">
        <w:rPr>
          <w:bCs/>
          <w:sz w:val="28"/>
          <w:szCs w:val="28"/>
          <w:lang w:val="uk-UA"/>
        </w:rPr>
        <w:t>эпоху</w:t>
      </w:r>
      <w:proofErr w:type="spellEnd"/>
      <w:r w:rsidRPr="00691416">
        <w:rPr>
          <w:bCs/>
          <w:sz w:val="28"/>
          <w:szCs w:val="28"/>
          <w:lang w:val="uk-UA"/>
        </w:rPr>
        <w:t xml:space="preserve"> </w:t>
      </w:r>
      <w:proofErr w:type="spellStart"/>
      <w:r w:rsidRPr="00691416">
        <w:rPr>
          <w:bCs/>
          <w:sz w:val="28"/>
          <w:szCs w:val="28"/>
          <w:lang w:val="uk-UA"/>
        </w:rPr>
        <w:t>средневековья</w:t>
      </w:r>
      <w:proofErr w:type="spellEnd"/>
      <w:r w:rsidRPr="00691416">
        <w:rPr>
          <w:bCs/>
          <w:sz w:val="28"/>
          <w:szCs w:val="28"/>
          <w:lang w:val="uk-UA"/>
        </w:rPr>
        <w:t xml:space="preserve">» (м. </w:t>
      </w:r>
      <w:proofErr w:type="spellStart"/>
      <w:r w:rsidRPr="00691416">
        <w:rPr>
          <w:bCs/>
          <w:sz w:val="28"/>
          <w:szCs w:val="28"/>
          <w:lang w:val="uk-UA"/>
        </w:rPr>
        <w:t>Велико-Тирново</w:t>
      </w:r>
      <w:proofErr w:type="spellEnd"/>
      <w:r w:rsidRPr="00691416">
        <w:rPr>
          <w:bCs/>
          <w:sz w:val="28"/>
          <w:szCs w:val="28"/>
          <w:lang w:val="uk-UA"/>
        </w:rPr>
        <w:t xml:space="preserve"> (Болгарія), жовтень 2018 р.) </w:t>
      </w:r>
    </w:p>
    <w:p w:rsidR="00691416" w:rsidRPr="00203893" w:rsidRDefault="00691416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416">
        <w:rPr>
          <w:bCs/>
          <w:sz w:val="28"/>
          <w:szCs w:val="28"/>
          <w:lang w:val="uk-UA"/>
        </w:rPr>
        <w:t>Міжнародна наукова конференція «</w:t>
      </w:r>
      <w:proofErr w:type="spellStart"/>
      <w:r w:rsidRPr="00E14CB3">
        <w:rPr>
          <w:rFonts w:ascii="Times Roman" w:hAnsi="Times Roman"/>
          <w:sz w:val="28"/>
          <w:szCs w:val="28"/>
          <w:lang w:val="en-US"/>
        </w:rPr>
        <w:t>Historiographische</w:t>
      </w:r>
      <w:proofErr w:type="spellEnd"/>
      <w:r w:rsidRPr="00691416">
        <w:rPr>
          <w:rFonts w:ascii="Times Roman" w:hAnsi="Times Roman"/>
          <w:sz w:val="28"/>
          <w:szCs w:val="28"/>
          <w:lang w:val="uk-UA"/>
        </w:rPr>
        <w:t xml:space="preserve"> </w:t>
      </w:r>
      <w:proofErr w:type="spellStart"/>
      <w:r w:rsidRPr="00E14CB3">
        <w:rPr>
          <w:rFonts w:ascii="Times Roman" w:hAnsi="Times Roman"/>
          <w:sz w:val="28"/>
          <w:szCs w:val="28"/>
          <w:lang w:val="en-US"/>
        </w:rPr>
        <w:t>Fragen</w:t>
      </w:r>
      <w:proofErr w:type="spellEnd"/>
      <w:r w:rsidRPr="00691416">
        <w:rPr>
          <w:rFonts w:ascii="Times Roman" w:hAnsi="Times Roman"/>
          <w:sz w:val="28"/>
          <w:szCs w:val="28"/>
          <w:lang w:val="uk-UA"/>
        </w:rPr>
        <w:t xml:space="preserve"> </w:t>
      </w:r>
      <w:r w:rsidRPr="00E14CB3">
        <w:rPr>
          <w:rFonts w:ascii="Times Roman" w:hAnsi="Times Roman"/>
          <w:sz w:val="28"/>
          <w:szCs w:val="28"/>
          <w:lang w:val="en-US"/>
        </w:rPr>
        <w:t>der</w:t>
      </w:r>
      <w:r w:rsidRPr="00691416">
        <w:rPr>
          <w:rFonts w:ascii="Times Roman" w:hAnsi="Times Roman"/>
          <w:sz w:val="28"/>
          <w:szCs w:val="28"/>
          <w:lang w:val="uk-UA"/>
        </w:rPr>
        <w:t xml:space="preserve"> </w:t>
      </w:r>
      <w:r w:rsidRPr="00E14CB3">
        <w:rPr>
          <w:rFonts w:ascii="Times Roman" w:hAnsi="Times Roman"/>
          <w:sz w:val="28"/>
          <w:szCs w:val="28"/>
          <w:lang w:val="en-US"/>
        </w:rPr>
        <w:t>Geschichte</w:t>
      </w:r>
      <w:r w:rsidRPr="00691416">
        <w:rPr>
          <w:rFonts w:ascii="Times Roman" w:hAnsi="Times Roman"/>
          <w:sz w:val="28"/>
          <w:szCs w:val="28"/>
          <w:lang w:val="uk-UA"/>
        </w:rPr>
        <w:t xml:space="preserve"> </w:t>
      </w:r>
      <w:proofErr w:type="spellStart"/>
      <w:r w:rsidRPr="00E14CB3">
        <w:rPr>
          <w:rFonts w:ascii="Times Roman" w:hAnsi="Times Roman"/>
          <w:sz w:val="28"/>
          <w:szCs w:val="28"/>
          <w:lang w:val="en-US"/>
        </w:rPr>
        <w:t>Russlands</w:t>
      </w:r>
      <w:proofErr w:type="spellEnd"/>
      <w:r w:rsidRPr="00691416">
        <w:rPr>
          <w:rFonts w:ascii="Times Roman" w:hAnsi="Times Roman"/>
          <w:sz w:val="28"/>
          <w:szCs w:val="28"/>
          <w:lang w:val="uk-UA"/>
        </w:rPr>
        <w:t xml:space="preserve"> </w:t>
      </w:r>
      <w:r w:rsidRPr="00E14CB3">
        <w:rPr>
          <w:rFonts w:ascii="Times Roman" w:hAnsi="Times Roman"/>
          <w:sz w:val="28"/>
          <w:szCs w:val="28"/>
          <w:lang w:val="en-US"/>
        </w:rPr>
        <w:t>und</w:t>
      </w:r>
      <w:r w:rsidRPr="00691416">
        <w:rPr>
          <w:rFonts w:ascii="Times Roman" w:hAnsi="Times Roman"/>
          <w:sz w:val="28"/>
          <w:szCs w:val="28"/>
          <w:lang w:val="uk-UA"/>
        </w:rPr>
        <w:t xml:space="preserve"> </w:t>
      </w:r>
      <w:r w:rsidRPr="00E14CB3">
        <w:rPr>
          <w:rFonts w:ascii="Times Roman" w:hAnsi="Times Roman"/>
          <w:sz w:val="28"/>
          <w:szCs w:val="28"/>
          <w:lang w:val="en-US"/>
        </w:rPr>
        <w:t>der</w:t>
      </w:r>
      <w:r w:rsidRPr="00691416">
        <w:rPr>
          <w:rFonts w:ascii="Times Roman" w:hAnsi="Times Roman"/>
          <w:sz w:val="28"/>
          <w:szCs w:val="28"/>
          <w:lang w:val="uk-UA"/>
        </w:rPr>
        <w:t xml:space="preserve"> </w:t>
      </w:r>
      <w:r w:rsidRPr="00E14CB3">
        <w:rPr>
          <w:rFonts w:ascii="Times Roman" w:hAnsi="Times Roman"/>
          <w:sz w:val="28"/>
          <w:szCs w:val="28"/>
          <w:lang w:val="en-US"/>
        </w:rPr>
        <w:t>Ukraine</w:t>
      </w:r>
      <w:r w:rsidRPr="00691416">
        <w:rPr>
          <w:rFonts w:ascii="Times Roman" w:hAnsi="Times Roman"/>
          <w:sz w:val="28"/>
          <w:szCs w:val="28"/>
          <w:lang w:val="uk-UA"/>
        </w:rPr>
        <w:t xml:space="preserve">. </w:t>
      </w:r>
      <w:r w:rsidRPr="00691416">
        <w:rPr>
          <w:rFonts w:ascii="Times Roman" w:hAnsi="Times Roman"/>
          <w:sz w:val="28"/>
          <w:szCs w:val="28"/>
          <w:lang w:val="en-US"/>
        </w:rPr>
        <w:t xml:space="preserve">Internes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Treffen</w:t>
      </w:r>
      <w:proofErr w:type="spellEnd"/>
      <w:r w:rsidRPr="00691416">
        <w:rPr>
          <w:rFonts w:ascii="Times Roman" w:hAnsi="Times Roman"/>
          <w:sz w:val="28"/>
          <w:szCs w:val="28"/>
          <w:lang w:val="en-US"/>
        </w:rPr>
        <w:t xml:space="preserve"> von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Historikern</w:t>
      </w:r>
      <w:proofErr w:type="spellEnd"/>
      <w:r w:rsidRPr="00691416">
        <w:rPr>
          <w:rFonts w:ascii="Times Roman" w:hAnsi="Times Roman"/>
          <w:sz w:val="28"/>
          <w:szCs w:val="28"/>
          <w:lang w:val="en-US"/>
        </w:rPr>
        <w:t xml:space="preserve"> der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Russischen</w:t>
      </w:r>
      <w:proofErr w:type="spellEnd"/>
      <w:r w:rsidRPr="00691416">
        <w:rPr>
          <w:rFonts w:ascii="Times Roman" w:hAnsi="Times Roman"/>
          <w:sz w:val="28"/>
          <w:szCs w:val="28"/>
          <w:lang w:val="en-US"/>
        </w:rPr>
        <w:t xml:space="preserve">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Akademie</w:t>
      </w:r>
      <w:proofErr w:type="spellEnd"/>
      <w:r w:rsidRPr="00691416">
        <w:rPr>
          <w:rFonts w:ascii="Times Roman" w:hAnsi="Times Roman"/>
          <w:sz w:val="28"/>
          <w:szCs w:val="28"/>
          <w:lang w:val="en-US"/>
        </w:rPr>
        <w:t xml:space="preserve"> der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Wissenschaften</w:t>
      </w:r>
      <w:proofErr w:type="spellEnd"/>
      <w:r w:rsidRPr="00691416">
        <w:rPr>
          <w:rFonts w:ascii="Times Roman" w:hAnsi="Times Roman"/>
          <w:sz w:val="28"/>
          <w:szCs w:val="28"/>
          <w:lang w:val="en-US"/>
        </w:rPr>
        <w:t xml:space="preserve"> und der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Ukrainischen</w:t>
      </w:r>
      <w:proofErr w:type="spellEnd"/>
      <w:r w:rsidRPr="00691416">
        <w:rPr>
          <w:rFonts w:ascii="Times Roman" w:hAnsi="Times Roman"/>
          <w:sz w:val="28"/>
          <w:szCs w:val="28"/>
          <w:lang w:val="en-US"/>
        </w:rPr>
        <w:t xml:space="preserve">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Akademie</w:t>
      </w:r>
      <w:proofErr w:type="spellEnd"/>
      <w:r w:rsidRPr="00691416">
        <w:rPr>
          <w:rFonts w:ascii="Times Roman" w:hAnsi="Times Roman"/>
          <w:sz w:val="28"/>
          <w:szCs w:val="28"/>
          <w:lang w:val="en-US"/>
        </w:rPr>
        <w:t xml:space="preserve"> der </w:t>
      </w:r>
      <w:proofErr w:type="spellStart"/>
      <w:r w:rsidRPr="00691416">
        <w:rPr>
          <w:rFonts w:ascii="Times Roman" w:hAnsi="Times Roman"/>
          <w:sz w:val="28"/>
          <w:szCs w:val="28"/>
          <w:lang w:val="en-US"/>
        </w:rPr>
        <w:t>Wissenschaften</w:t>
      </w:r>
      <w:proofErr w:type="spellEnd"/>
      <w:r w:rsidRPr="00691416">
        <w:rPr>
          <w:rFonts w:ascii="Times Roman" w:hAnsi="Times Roman"/>
          <w:sz w:val="28"/>
          <w:szCs w:val="28"/>
          <w:lang w:val="uk-UA"/>
        </w:rPr>
        <w:t xml:space="preserve">» (м. </w:t>
      </w:r>
      <w:proofErr w:type="spellStart"/>
      <w:r w:rsidRPr="00691416">
        <w:rPr>
          <w:rFonts w:ascii="Times Roman" w:hAnsi="Times Roman"/>
          <w:sz w:val="28"/>
          <w:szCs w:val="28"/>
          <w:lang w:val="uk-UA"/>
        </w:rPr>
        <w:t>Санкт-Пельтен</w:t>
      </w:r>
      <w:proofErr w:type="spellEnd"/>
      <w:r w:rsidRPr="00691416">
        <w:rPr>
          <w:rFonts w:ascii="Times Roman" w:hAnsi="Times Roman"/>
          <w:sz w:val="28"/>
          <w:szCs w:val="28"/>
          <w:lang w:val="uk-UA"/>
        </w:rPr>
        <w:t xml:space="preserve"> (Австрія), жовтень 2018 р.)</w:t>
      </w:r>
    </w:p>
    <w:p w:rsidR="00203893" w:rsidRPr="00C065A9" w:rsidRDefault="00203893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Roman" w:hAnsi="Times Roman"/>
          <w:sz w:val="28"/>
          <w:szCs w:val="28"/>
          <w:lang w:val="uk-UA"/>
        </w:rPr>
        <w:t>Міжнародна наукова конференція «Європейські студії у Польщі та в Україні» (м. Варшава (Польща), листопад 2018 р.).</w:t>
      </w:r>
    </w:p>
    <w:p w:rsidR="00C065A9" w:rsidRPr="00691416" w:rsidRDefault="00C065A9" w:rsidP="000464C5">
      <w:pPr>
        <w:pStyle w:val="a3"/>
        <w:numPr>
          <w:ilvl w:val="3"/>
          <w:numId w:val="5"/>
        </w:numPr>
        <w:tabs>
          <w:tab w:val="num" w:pos="182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Roman" w:hAnsi="Times Roman"/>
          <w:sz w:val="28"/>
          <w:szCs w:val="28"/>
          <w:lang w:val="uk-UA"/>
        </w:rPr>
        <w:t>Міжнародна наукова конференція «Голодомор 1932-1933 років в Україні: трагічні сторінки європейської історії» (</w:t>
      </w:r>
      <w:r w:rsidR="00203893">
        <w:rPr>
          <w:rFonts w:ascii="Times Roman" w:hAnsi="Times Roman"/>
          <w:sz w:val="28"/>
          <w:szCs w:val="28"/>
          <w:lang w:val="uk-UA"/>
        </w:rPr>
        <w:t>м. Брюссель (Бельгія), грудень 2018 р.).</w:t>
      </w:r>
    </w:p>
    <w:p w:rsidR="00FF710F" w:rsidRPr="003B59F1" w:rsidRDefault="00FF710F" w:rsidP="003B59F1">
      <w:pPr>
        <w:spacing w:line="360" w:lineRule="auto"/>
        <w:jc w:val="both"/>
        <w:rPr>
          <w:sz w:val="28"/>
          <w:szCs w:val="28"/>
          <w:lang w:val="uk-UA"/>
        </w:rPr>
      </w:pPr>
    </w:p>
    <w:p w:rsidR="00FF710F" w:rsidRDefault="00FF710F" w:rsidP="00602C3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</w:t>
      </w:r>
    </w:p>
    <w:p w:rsidR="00FF710F" w:rsidRDefault="00FF710F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F710F" w:rsidRDefault="003B59F1" w:rsidP="00AE4D5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Помітне піднесення рівня зацікавленості світового політичного, наукового та громадянського загалу Україною в контексті </w:t>
      </w:r>
      <w:proofErr w:type="spellStart"/>
      <w:r w:rsidR="00AE4D51">
        <w:rPr>
          <w:sz w:val="28"/>
          <w:szCs w:val="28"/>
          <w:lang w:val="uk-UA"/>
        </w:rPr>
        <w:t>безпекових</w:t>
      </w:r>
      <w:proofErr w:type="spellEnd"/>
      <w:r w:rsidR="00AE4D51">
        <w:rPr>
          <w:sz w:val="28"/>
          <w:szCs w:val="28"/>
          <w:lang w:val="uk-UA"/>
        </w:rPr>
        <w:t xml:space="preserve"> прогнозів для Європи і світу (наприклад, пов’язані з Україною питання широко обговорювалися на представницькому ІХ конгресі Міжнародної ради з дослідження Центральної і Східної Європи 2015 р.; їм також належить помітний пріоритет в дослідницьких проектах Австрійського інституту Східної і Південно-Східної Європи, що функціонує від 1958 р., заснованого 1917 р. в Берліні Центру східноєвропейських досліджень тощо) актуалізувало</w:t>
      </w:r>
      <w:r w:rsidR="00FF710F">
        <w:rPr>
          <w:sz w:val="28"/>
          <w:szCs w:val="28"/>
          <w:lang w:val="uk-UA"/>
        </w:rPr>
        <w:t xml:space="preserve"> в європейському</w:t>
      </w:r>
      <w:r w:rsidR="00AE4D51">
        <w:rPr>
          <w:sz w:val="28"/>
          <w:szCs w:val="28"/>
          <w:lang w:val="uk-UA"/>
        </w:rPr>
        <w:t xml:space="preserve"> науковому просторі проблематику</w:t>
      </w:r>
      <w:r w:rsidR="00FF710F">
        <w:rPr>
          <w:sz w:val="28"/>
          <w:szCs w:val="28"/>
          <w:lang w:val="uk-UA"/>
        </w:rPr>
        <w:t xml:space="preserve"> культурно-історичного розвитку країн центрального та південно-східного регіонів Європи, вивчення якої відбувається як у традиційних науково-освітніх установах, так і в поза</w:t>
      </w:r>
      <w:r w:rsidR="008706D4">
        <w:rPr>
          <w:sz w:val="28"/>
          <w:szCs w:val="28"/>
          <w:lang w:val="uk-UA"/>
        </w:rPr>
        <w:t xml:space="preserve"> </w:t>
      </w:r>
      <w:r w:rsidR="00FF710F">
        <w:rPr>
          <w:sz w:val="28"/>
          <w:szCs w:val="28"/>
          <w:lang w:val="uk-UA"/>
        </w:rPr>
        <w:t>університетських або академічних дослідницьких інституціях (спеціалізованих товариствах, семінарах, центрах тощо). Зокрема,</w:t>
      </w:r>
      <w:r w:rsidR="00AE4D51">
        <w:rPr>
          <w:sz w:val="28"/>
          <w:szCs w:val="28"/>
          <w:lang w:val="uk-UA"/>
        </w:rPr>
        <w:t xml:space="preserve"> поза російськими теренами, де концен</w:t>
      </w:r>
      <w:r w:rsidR="00602C3C">
        <w:rPr>
          <w:sz w:val="28"/>
          <w:szCs w:val="28"/>
          <w:lang w:val="uk-UA"/>
        </w:rPr>
        <w:t>трація уваги академічних й інших</w:t>
      </w:r>
      <w:r w:rsidR="00AE4D51">
        <w:rPr>
          <w:sz w:val="28"/>
          <w:szCs w:val="28"/>
          <w:lang w:val="uk-UA"/>
        </w:rPr>
        <w:t xml:space="preserve"> наукових інституцій виразно підпорядкована обґрунтуванню гегемоністських планів держави щодо країн </w:t>
      </w:r>
      <w:r w:rsidR="00AE4D51">
        <w:rPr>
          <w:sz w:val="28"/>
          <w:szCs w:val="28"/>
          <w:lang w:val="uk-UA"/>
        </w:rPr>
        <w:lastRenderedPageBreak/>
        <w:t>регіону,</w:t>
      </w:r>
      <w:r w:rsidR="00FF710F">
        <w:rPr>
          <w:sz w:val="28"/>
          <w:szCs w:val="28"/>
          <w:lang w:val="uk-UA"/>
        </w:rPr>
        <w:t xml:space="preserve"> сьогодні успішно функціонують Інститут Східної Європи, Інститут Південно-Східної Європи, Інститут східноєвропейського права, які є базовими установами Центру дослідження Східної та Південно-Східної Європи в м. </w:t>
      </w:r>
      <w:proofErr w:type="spellStart"/>
      <w:r w:rsidR="00FF710F">
        <w:rPr>
          <w:sz w:val="28"/>
          <w:szCs w:val="28"/>
          <w:lang w:val="uk-UA"/>
        </w:rPr>
        <w:t>Регенсбург</w:t>
      </w:r>
      <w:proofErr w:type="spellEnd"/>
      <w:r w:rsidR="00FF710F">
        <w:rPr>
          <w:sz w:val="28"/>
          <w:szCs w:val="28"/>
          <w:lang w:val="uk-UA"/>
        </w:rPr>
        <w:t xml:space="preserve"> (Німеччина); Центр вивчення проблем Східної Європи при Бременському Університеті (Німеччина); Німецьке товариство по вивченню країн Східної Європи</w:t>
      </w:r>
      <w:r w:rsidR="00602C3C">
        <w:rPr>
          <w:sz w:val="28"/>
          <w:szCs w:val="28"/>
          <w:lang w:val="uk-UA"/>
        </w:rPr>
        <w:t>, що спеціалізується на дослідженні</w:t>
      </w:r>
      <w:r w:rsidR="00FF710F">
        <w:rPr>
          <w:sz w:val="28"/>
          <w:szCs w:val="28"/>
          <w:lang w:val="uk-UA"/>
        </w:rPr>
        <w:t xml:space="preserve"> </w:t>
      </w:r>
      <w:proofErr w:type="spellStart"/>
      <w:r w:rsidR="00FF710F">
        <w:rPr>
          <w:sz w:val="28"/>
          <w:szCs w:val="28"/>
          <w:lang w:val="uk-UA"/>
        </w:rPr>
        <w:t>центрально-європейського</w:t>
      </w:r>
      <w:proofErr w:type="spellEnd"/>
      <w:r w:rsidR="00FF710F">
        <w:rPr>
          <w:sz w:val="28"/>
          <w:szCs w:val="28"/>
          <w:lang w:val="uk-UA"/>
        </w:rPr>
        <w:t xml:space="preserve"> і </w:t>
      </w:r>
      <w:proofErr w:type="spellStart"/>
      <w:r w:rsidR="00FF710F">
        <w:rPr>
          <w:sz w:val="28"/>
          <w:szCs w:val="28"/>
          <w:lang w:val="uk-UA"/>
        </w:rPr>
        <w:t>східно-європейського</w:t>
      </w:r>
      <w:proofErr w:type="spellEnd"/>
      <w:r w:rsidR="00FF710F">
        <w:rPr>
          <w:sz w:val="28"/>
          <w:szCs w:val="28"/>
          <w:lang w:val="uk-UA"/>
        </w:rPr>
        <w:t xml:space="preserve"> регіонів;  відділення історії Східної і Південно-Східної Європи при історичному семінарі Мюнхенського університету; </w:t>
      </w:r>
      <w:proofErr w:type="spellStart"/>
      <w:r w:rsidR="00FF710F">
        <w:rPr>
          <w:sz w:val="28"/>
          <w:szCs w:val="28"/>
          <w:lang w:val="uk-UA"/>
        </w:rPr>
        <w:t>Гердер-інститут</w:t>
      </w:r>
      <w:proofErr w:type="spellEnd"/>
      <w:r w:rsidR="00FF710F">
        <w:rPr>
          <w:sz w:val="28"/>
          <w:szCs w:val="28"/>
          <w:lang w:val="uk-UA"/>
        </w:rPr>
        <w:t xml:space="preserve"> – од</w:t>
      </w:r>
      <w:r w:rsidR="00602C3C">
        <w:rPr>
          <w:sz w:val="28"/>
          <w:szCs w:val="28"/>
          <w:lang w:val="uk-UA"/>
        </w:rPr>
        <w:t>ин із найкрупніших центрів Німе</w:t>
      </w:r>
      <w:r w:rsidR="00FF710F">
        <w:rPr>
          <w:sz w:val="28"/>
          <w:szCs w:val="28"/>
          <w:lang w:val="uk-UA"/>
        </w:rPr>
        <w:t xml:space="preserve">ччини з дослідження історії Центральної Європи; Центр балтійських і східноєвропейських досліджень </w:t>
      </w:r>
      <w:proofErr w:type="spellStart"/>
      <w:r w:rsidR="00FF710F">
        <w:rPr>
          <w:sz w:val="28"/>
          <w:szCs w:val="28"/>
          <w:lang w:val="uk-UA"/>
        </w:rPr>
        <w:t>коледжа</w:t>
      </w:r>
      <w:proofErr w:type="spellEnd"/>
      <w:r w:rsidR="00FF710F">
        <w:rPr>
          <w:sz w:val="28"/>
          <w:szCs w:val="28"/>
          <w:lang w:val="uk-UA"/>
        </w:rPr>
        <w:t xml:space="preserve"> </w:t>
      </w:r>
      <w:proofErr w:type="spellStart"/>
      <w:r w:rsidR="00FF710F">
        <w:rPr>
          <w:sz w:val="28"/>
          <w:szCs w:val="28"/>
          <w:lang w:val="uk-UA"/>
        </w:rPr>
        <w:t>Содерторис</w:t>
      </w:r>
      <w:proofErr w:type="spellEnd"/>
      <w:r w:rsidR="00FF710F">
        <w:rPr>
          <w:sz w:val="28"/>
          <w:szCs w:val="28"/>
          <w:lang w:val="uk-UA"/>
        </w:rPr>
        <w:t xml:space="preserve"> (Швеція); Фонд «Інститут східних досліджень», діяльність якого спрямовується насамперед на розвиток взаємодії держав Центральної та Східної Європи (Польща) та ін.</w:t>
      </w:r>
    </w:p>
    <w:p w:rsidR="004A79DA" w:rsidRDefault="008706D4" w:rsidP="000313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Наукове представлення панорамного зрізу побутування найрізноманітніших історично змінних форм суспільної організації у межах цієї частини Європейського континенту привертало увагу представників не однієї генерації практично всіх наукових галузей гуманітарного циклу, зокрема</w:t>
      </w:r>
      <w:r w:rsidR="0003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й в Україні. Однак при цьому в академічному просторі</w:t>
      </w:r>
      <w:r w:rsidR="00602C3C">
        <w:rPr>
          <w:sz w:val="28"/>
          <w:szCs w:val="28"/>
          <w:lang w:val="uk-UA"/>
        </w:rPr>
        <w:t xml:space="preserve"> регіону</w:t>
      </w:r>
      <w:r>
        <w:rPr>
          <w:sz w:val="28"/>
          <w:szCs w:val="28"/>
          <w:lang w:val="uk-UA"/>
        </w:rPr>
        <w:t xml:space="preserve"> завжди спостерігалося неприховане домінування російської заангажованості, що відповідно позначалося на загальному спрямуванні дослідницьких інтересів й пропонованих інтерпретаційних моделях. Виведення науково-дослідницьких практик поза такий </w:t>
      </w:r>
      <w:r w:rsidRPr="00031347">
        <w:rPr>
          <w:sz w:val="28"/>
          <w:szCs w:val="28"/>
          <w:lang w:val="uk-UA"/>
        </w:rPr>
        <w:t>контекст</w:t>
      </w:r>
      <w:r>
        <w:rPr>
          <w:sz w:val="28"/>
          <w:szCs w:val="28"/>
          <w:lang w:val="uk-UA"/>
        </w:rPr>
        <w:t xml:space="preserve"> </w:t>
      </w:r>
      <w:r w:rsidR="00031347">
        <w:rPr>
          <w:sz w:val="28"/>
          <w:szCs w:val="28"/>
          <w:lang w:val="uk-UA"/>
        </w:rPr>
        <w:t>передбачає щільне</w:t>
      </w:r>
      <w:r w:rsidR="00031347" w:rsidRPr="00031347">
        <w:rPr>
          <w:sz w:val="28"/>
          <w:szCs w:val="28"/>
          <w:lang w:val="uk-UA"/>
        </w:rPr>
        <w:t xml:space="preserve"> </w:t>
      </w:r>
      <w:r w:rsidR="00031347">
        <w:rPr>
          <w:sz w:val="28"/>
          <w:szCs w:val="28"/>
          <w:lang w:val="uk-UA"/>
        </w:rPr>
        <w:t>залучення фахового загалу до виконання спільних наукових проектів, забезпечення представництва українських вчених у міжнародних наукових та культурних організаціях. Відповідно перед Українським національним комітетом з вивчення країн Центральної і Південно-Східної Європи як одне із нагальних постає завдання координації  своєї діяльності з профільними міжнародними об’єднаннями – Міжнародною радою з дослідження Центральної і Східної Європи (МАЮВЕ), Міжнародною асоціацією по вивченню країн Південно-Східної Європи (</w:t>
      </w:r>
      <w:r w:rsidR="00031347">
        <w:rPr>
          <w:sz w:val="28"/>
          <w:szCs w:val="28"/>
          <w:lang w:val="en-US"/>
        </w:rPr>
        <w:t>ICCEES</w:t>
      </w:r>
      <w:r w:rsidR="00031347">
        <w:rPr>
          <w:sz w:val="28"/>
          <w:szCs w:val="28"/>
          <w:lang w:val="uk-UA"/>
        </w:rPr>
        <w:t xml:space="preserve">),  Асоціацією слов’янських, східноєвропейських та євразійських </w:t>
      </w:r>
      <w:r w:rsidR="00031347">
        <w:rPr>
          <w:sz w:val="28"/>
          <w:szCs w:val="28"/>
          <w:lang w:val="uk-UA"/>
        </w:rPr>
        <w:lastRenderedPageBreak/>
        <w:t>досліджень (</w:t>
      </w:r>
      <w:r w:rsidR="00031347">
        <w:rPr>
          <w:sz w:val="28"/>
          <w:szCs w:val="28"/>
          <w:lang w:val="en-US"/>
        </w:rPr>
        <w:t>ASIEEES</w:t>
      </w:r>
      <w:r w:rsidR="00031347">
        <w:rPr>
          <w:sz w:val="28"/>
          <w:szCs w:val="28"/>
          <w:lang w:val="uk-UA"/>
        </w:rPr>
        <w:t>), Міжнародною асоціацією гуманітаріїв (</w:t>
      </w:r>
      <w:r w:rsidR="00031347">
        <w:rPr>
          <w:sz w:val="28"/>
          <w:szCs w:val="28"/>
          <w:lang w:val="en-US"/>
        </w:rPr>
        <w:t>MAG</w:t>
      </w:r>
      <w:r w:rsidR="00031347">
        <w:rPr>
          <w:sz w:val="28"/>
          <w:szCs w:val="28"/>
          <w:lang w:val="uk-UA"/>
        </w:rPr>
        <w:t xml:space="preserve">), національними комітетами, комісіями, товариствами тощо з метою реалізації спільних науково-дослідницьких програм, вивчення міжнародного </w:t>
      </w:r>
      <w:r w:rsidR="00031347" w:rsidRPr="009F0546">
        <w:rPr>
          <w:sz w:val="28"/>
          <w:szCs w:val="28"/>
          <w:lang w:val="uk-UA"/>
        </w:rPr>
        <w:t>досвіду.</w:t>
      </w:r>
      <w:r w:rsidR="009F0546" w:rsidRPr="009F0546">
        <w:rPr>
          <w:sz w:val="28"/>
          <w:szCs w:val="28"/>
          <w:lang w:val="uk-UA"/>
        </w:rPr>
        <w:t xml:space="preserve"> </w:t>
      </w:r>
      <w:r w:rsidR="009F0546">
        <w:rPr>
          <w:sz w:val="28"/>
          <w:szCs w:val="28"/>
          <w:lang w:val="uk-UA"/>
        </w:rPr>
        <w:t xml:space="preserve">Видається важливою широка участь українських науковців в міжнародних конгресах, проведення яких ініціюється названими вище інституціями кожні п’ять років (зокрема, черговий ХІІ конгрес за квотою МАЮВЕ має відбутися 2019 р. в Румунії; Х конгрес під егідою </w:t>
      </w:r>
      <w:r w:rsidR="009F0546">
        <w:rPr>
          <w:sz w:val="28"/>
          <w:szCs w:val="28"/>
          <w:lang w:val="en-US"/>
        </w:rPr>
        <w:t>ICCEES</w:t>
      </w:r>
      <w:r w:rsidR="009F0546">
        <w:rPr>
          <w:sz w:val="28"/>
          <w:szCs w:val="28"/>
          <w:lang w:val="uk-UA"/>
        </w:rPr>
        <w:t xml:space="preserve"> планований на 2020 р.)</w:t>
      </w:r>
      <w:r w:rsidR="00031347">
        <w:rPr>
          <w:sz w:val="28"/>
          <w:szCs w:val="28"/>
          <w:lang w:val="uk-UA"/>
        </w:rPr>
        <w:t xml:space="preserve"> </w:t>
      </w:r>
    </w:p>
    <w:p w:rsidR="00031347" w:rsidRDefault="008706D4" w:rsidP="008706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сьогоднішній день представлення культурно-історичного розвитку центрального та південно-східного регіону Європи відбувається через </w:t>
      </w:r>
      <w:r w:rsidR="00FF710F">
        <w:rPr>
          <w:sz w:val="28"/>
          <w:szCs w:val="28"/>
          <w:lang w:val="uk-UA"/>
        </w:rPr>
        <w:t>співставлення пройденого Україною історичного шляху з історією зарубіжних країн, насамперед її найближчих сусідів в Європі, визначення нових наукових проблем, що стосуються новітнього етапу в розвитку європейської цивілізації в умовах розгортання процесів глобалізації</w:t>
      </w:r>
      <w:r>
        <w:rPr>
          <w:sz w:val="28"/>
          <w:szCs w:val="28"/>
          <w:lang w:val="uk-UA"/>
        </w:rPr>
        <w:t>.  Такий підхід потребує</w:t>
      </w:r>
      <w:r w:rsidR="00FF710F">
        <w:rPr>
          <w:sz w:val="28"/>
          <w:szCs w:val="28"/>
          <w:lang w:val="uk-UA"/>
        </w:rPr>
        <w:t xml:space="preserve"> масштабних цивілізаційних досліджень, зіпертих на історичну традицію європейської присутності українського народу. Своєю чергою це висуває на порядок денний інтенсифікацію процесу інтеграції української академічної науки з європейською, чому значною мірою сприяє Український національний комітет з вивчення країн Центральної і Південно-Східної Європи.</w:t>
      </w:r>
    </w:p>
    <w:p w:rsidR="008706D4" w:rsidRDefault="00031347" w:rsidP="000313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Проведені під егідою комітету широкомасштабні наукові дослідження в таких важливих напрямах, як з’</w:t>
      </w:r>
      <w:r w:rsidR="009D46D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сування цивілізаційних та культурно-політичних складових сходження Європи, місця України в європейському культурно-цивілізаційному просторі, її стратегічного вибору в контексті формування спільного європейського простору, співпраця України з Європейським Співтовариством в гуманітарній та науково-технічній сферах тощо, дозволяють з’ясувати не лише об’єктивні й суб’єктивні чинники, які впливають на результативність цих процесів, а й обрати найбільш дієві форми і шляхи нарощування взаємодії між контрагентами об’єднаної Європейської співдружності; розробити продиктовану вимогами зовнішньополітичної раціональності концепцію та стратегію національного економічного і </w:t>
      </w:r>
      <w:r>
        <w:rPr>
          <w:sz w:val="28"/>
          <w:szCs w:val="28"/>
          <w:lang w:val="uk-UA"/>
        </w:rPr>
        <w:lastRenderedPageBreak/>
        <w:t>соціально-культурного вибору на шляху входження в культурно-цивілізаційний простір Європейського континенту.</w:t>
      </w:r>
      <w:r w:rsidR="00FF710F">
        <w:rPr>
          <w:sz w:val="28"/>
          <w:szCs w:val="28"/>
          <w:lang w:val="uk-UA"/>
        </w:rPr>
        <w:t xml:space="preserve"> </w:t>
      </w:r>
    </w:p>
    <w:p w:rsidR="00FF710F" w:rsidRDefault="009D46DB" w:rsidP="0003134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значення </w:t>
      </w:r>
      <w:r w:rsidR="00FF710F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комітету</w:t>
      </w:r>
      <w:r w:rsidR="00FF710F">
        <w:rPr>
          <w:sz w:val="28"/>
          <w:szCs w:val="28"/>
          <w:lang w:val="uk-UA"/>
        </w:rPr>
        <w:t xml:space="preserve"> не обмежується суто академічною площиною.</w:t>
      </w:r>
      <w:r w:rsidR="00031347">
        <w:rPr>
          <w:sz w:val="28"/>
          <w:szCs w:val="28"/>
          <w:lang w:val="uk-UA"/>
        </w:rPr>
        <w:t xml:space="preserve"> </w:t>
      </w:r>
      <w:r w:rsidR="00FF710F">
        <w:rPr>
          <w:sz w:val="28"/>
          <w:szCs w:val="28"/>
          <w:lang w:val="uk-UA"/>
        </w:rPr>
        <w:t>Для утвердження Української держави в Європі імперативно постають завдання не лише зміцнення й</w:t>
      </w:r>
      <w:r w:rsidR="00031347">
        <w:rPr>
          <w:sz w:val="28"/>
          <w:szCs w:val="28"/>
          <w:lang w:val="uk-UA"/>
        </w:rPr>
        <w:t xml:space="preserve"> розвитку вітчизняних інституціона</w:t>
      </w:r>
      <w:r w:rsidR="00FF710F">
        <w:rPr>
          <w:sz w:val="28"/>
          <w:szCs w:val="28"/>
          <w:lang w:val="uk-UA"/>
        </w:rPr>
        <w:t xml:space="preserve">льних та національно-культурних параметрів, а й потужного використання найважливіших досягнень науки і техніки, всього людського і кадрового потенціалу, формування стратегій інноваційного розвитку як дієвих засобів відчутного соціально-економічного зростання майбутнього суспільства. В світлі цих завдань діяльність Українського національного комітету з вивчення країн Центральної і Південно-Східної Європи набуває помітної актуалізації в своїй координаційній і науково-методологічній </w:t>
      </w:r>
      <w:r>
        <w:rPr>
          <w:sz w:val="28"/>
          <w:szCs w:val="28"/>
          <w:lang w:val="uk-UA"/>
        </w:rPr>
        <w:t>частинах</w:t>
      </w:r>
      <w:r w:rsidR="00FF710F">
        <w:rPr>
          <w:sz w:val="28"/>
          <w:szCs w:val="28"/>
          <w:lang w:val="uk-UA"/>
        </w:rPr>
        <w:t xml:space="preserve"> через спроможність активно впливати (шляхом аналізу досягнень і викликів, з якими зіштовхнулася об’єднана Європа, та перевірки ретроспективним розглядом державотворчих надбань українського соціуму на різних відрізках історичного часу та узагальнення непростих і багатовимірних процесів утвердження нинішньої України в Європі) на вироблення засобів та практику реалізації євроінтеграційного курсу держави. </w:t>
      </w:r>
    </w:p>
    <w:p w:rsidR="00FF710F" w:rsidRDefault="00FF710F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F710F" w:rsidRDefault="00FF710F" w:rsidP="000464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F710F" w:rsidRDefault="00FF710F" w:rsidP="009D46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FF710F" w:rsidRDefault="00FF710F" w:rsidP="009D46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Українського національного комітету </w:t>
      </w:r>
    </w:p>
    <w:p w:rsidR="00FF710F" w:rsidRDefault="009D46DB" w:rsidP="009D46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вивчення</w:t>
      </w:r>
      <w:r w:rsidR="00FF710F">
        <w:rPr>
          <w:sz w:val="28"/>
          <w:szCs w:val="28"/>
          <w:lang w:val="uk-UA"/>
        </w:rPr>
        <w:t xml:space="preserve"> країн</w:t>
      </w:r>
      <w:r>
        <w:rPr>
          <w:sz w:val="28"/>
          <w:szCs w:val="28"/>
          <w:lang w:val="uk-UA"/>
        </w:rPr>
        <w:t xml:space="preserve"> Центральної і</w:t>
      </w:r>
      <w:r w:rsidR="00FF710F">
        <w:rPr>
          <w:sz w:val="28"/>
          <w:szCs w:val="28"/>
          <w:lang w:val="uk-UA"/>
        </w:rPr>
        <w:t xml:space="preserve"> Південно-Східної Європи</w:t>
      </w:r>
    </w:p>
    <w:p w:rsidR="00FF710F" w:rsidRDefault="00FF710F" w:rsidP="009D46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академік НАН України                                                                 </w:t>
      </w:r>
      <w:r w:rsidR="009D46D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В.А.Смолій</w:t>
      </w:r>
    </w:p>
    <w:p w:rsidR="00E75182" w:rsidRDefault="00E75182" w:rsidP="000464C5">
      <w:pPr>
        <w:spacing w:line="360" w:lineRule="auto"/>
        <w:ind w:firstLine="709"/>
        <w:jc w:val="both"/>
      </w:pPr>
    </w:p>
    <w:sectPr w:rsidR="00E75182" w:rsidSect="009F0546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FC" w:rsidRDefault="00EA29FC" w:rsidP="009F0546">
      <w:r>
        <w:separator/>
      </w:r>
    </w:p>
  </w:endnote>
  <w:endnote w:type="continuationSeparator" w:id="0">
    <w:p w:rsidR="00EA29FC" w:rsidRDefault="00EA29FC" w:rsidP="009F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Iowan Old Style Roman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154104"/>
      <w:docPartObj>
        <w:docPartGallery w:val="Page Numbers (Bottom of Page)"/>
        <w:docPartUnique/>
      </w:docPartObj>
    </w:sdtPr>
    <w:sdtEndPr/>
    <w:sdtContent>
      <w:p w:rsidR="009F0546" w:rsidRDefault="009F05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B3">
          <w:rPr>
            <w:noProof/>
          </w:rPr>
          <w:t>25</w:t>
        </w:r>
        <w:r>
          <w:fldChar w:fldCharType="end"/>
        </w:r>
      </w:p>
    </w:sdtContent>
  </w:sdt>
  <w:p w:rsidR="009F0546" w:rsidRDefault="009F05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FC" w:rsidRDefault="00EA29FC" w:rsidP="009F0546">
      <w:r>
        <w:separator/>
      </w:r>
    </w:p>
  </w:footnote>
  <w:footnote w:type="continuationSeparator" w:id="0">
    <w:p w:rsidR="00EA29FC" w:rsidRDefault="00EA29FC" w:rsidP="009F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2C6"/>
    <w:multiLevelType w:val="hybridMultilevel"/>
    <w:tmpl w:val="CFE62FD2"/>
    <w:lvl w:ilvl="0" w:tplc="F71A5E4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333C500C"/>
    <w:multiLevelType w:val="hybridMultilevel"/>
    <w:tmpl w:val="118A5BE2"/>
    <w:lvl w:ilvl="0" w:tplc="B2445E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4F15"/>
    <w:multiLevelType w:val="hybridMultilevel"/>
    <w:tmpl w:val="CFE62FD2"/>
    <w:lvl w:ilvl="0" w:tplc="F71A5E4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4313655D"/>
    <w:multiLevelType w:val="hybridMultilevel"/>
    <w:tmpl w:val="96BE9414"/>
    <w:lvl w:ilvl="0" w:tplc="AC0612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51EE2"/>
    <w:multiLevelType w:val="hybridMultilevel"/>
    <w:tmpl w:val="A432A656"/>
    <w:lvl w:ilvl="0" w:tplc="21808A2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89426D"/>
    <w:multiLevelType w:val="hybridMultilevel"/>
    <w:tmpl w:val="0A56FB7E"/>
    <w:lvl w:ilvl="0" w:tplc="20F608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93"/>
    <w:rsid w:val="00005FF9"/>
    <w:rsid w:val="00031347"/>
    <w:rsid w:val="00034B04"/>
    <w:rsid w:val="000464C5"/>
    <w:rsid w:val="00053B85"/>
    <w:rsid w:val="000E15E2"/>
    <w:rsid w:val="00154684"/>
    <w:rsid w:val="001772A3"/>
    <w:rsid w:val="001C6793"/>
    <w:rsid w:val="001D4450"/>
    <w:rsid w:val="00203893"/>
    <w:rsid w:val="00213888"/>
    <w:rsid w:val="00246FD6"/>
    <w:rsid w:val="002B1A72"/>
    <w:rsid w:val="0033074E"/>
    <w:rsid w:val="003907F7"/>
    <w:rsid w:val="003B59F1"/>
    <w:rsid w:val="003E6D53"/>
    <w:rsid w:val="00410C3B"/>
    <w:rsid w:val="004A79DA"/>
    <w:rsid w:val="004B298F"/>
    <w:rsid w:val="005B6C0C"/>
    <w:rsid w:val="00602C3C"/>
    <w:rsid w:val="00691416"/>
    <w:rsid w:val="007F51DC"/>
    <w:rsid w:val="008706D4"/>
    <w:rsid w:val="00883FD1"/>
    <w:rsid w:val="008B7DA3"/>
    <w:rsid w:val="008C47A8"/>
    <w:rsid w:val="0092040C"/>
    <w:rsid w:val="009830C5"/>
    <w:rsid w:val="009D46DB"/>
    <w:rsid w:val="009F0546"/>
    <w:rsid w:val="00A14833"/>
    <w:rsid w:val="00A471E4"/>
    <w:rsid w:val="00AE4D51"/>
    <w:rsid w:val="00BB35A4"/>
    <w:rsid w:val="00C065A9"/>
    <w:rsid w:val="00CA0B42"/>
    <w:rsid w:val="00CD0827"/>
    <w:rsid w:val="00D23C01"/>
    <w:rsid w:val="00D417BF"/>
    <w:rsid w:val="00E14CB3"/>
    <w:rsid w:val="00E60C9E"/>
    <w:rsid w:val="00E75182"/>
    <w:rsid w:val="00E76AF2"/>
    <w:rsid w:val="00EA29FC"/>
    <w:rsid w:val="00F142B3"/>
    <w:rsid w:val="00F84064"/>
    <w:rsid w:val="00F900B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54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F054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4C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CB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54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F054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4C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C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25</Pages>
  <Words>28643</Words>
  <Characters>16328</Characters>
  <Application>Microsoft Office Word</Application>
  <DocSecurity>0</DocSecurity>
  <Lines>136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Ania</cp:lastModifiedBy>
  <cp:revision>18</cp:revision>
  <cp:lastPrinted>2019-01-21T08:25:00Z</cp:lastPrinted>
  <dcterms:created xsi:type="dcterms:W3CDTF">2019-01-19T13:42:00Z</dcterms:created>
  <dcterms:modified xsi:type="dcterms:W3CDTF">2019-01-21T08:26:00Z</dcterms:modified>
</cp:coreProperties>
</file>